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09" w:rsidRDefault="00D92009" w:rsidP="001A77E8">
      <w:pPr>
        <w:pStyle w:val="Heading1"/>
        <w:ind w:left="720"/>
        <w:rPr>
          <w:rFonts w:cs="Calibri"/>
        </w:rPr>
      </w:pPr>
      <w:bookmarkStart w:id="0" w:name="_Toc119061987"/>
      <w:r w:rsidRPr="00240577">
        <w:t xml:space="preserve">Финансиски план на Агенцијата за регулирање на железничкиот сектор за </w:t>
      </w:r>
      <w:r>
        <w:t>2023</w:t>
      </w:r>
      <w:r w:rsidRPr="00240577">
        <w:t xml:space="preserve"> година</w:t>
      </w:r>
      <w:bookmarkEnd w:id="0"/>
    </w:p>
    <w:p w:rsidR="00D00620" w:rsidRPr="00CE01C1" w:rsidRDefault="00D00620" w:rsidP="00D00620">
      <w:pPr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Агенцијата за регулирање на железничкиот сектор</w:t>
      </w:r>
      <w:r>
        <w:rPr>
          <w:rFonts w:cs="Calibri"/>
          <w:bCs/>
          <w:lang w:val="mk-MK"/>
        </w:rPr>
        <w:t xml:space="preserve"> согласно планираните активности и задачи предвидени во </w:t>
      </w:r>
      <w:r w:rsidRPr="00AB2BA8">
        <w:rPr>
          <w:lang w:val="mk-MK" w:eastAsia="mk-MK"/>
        </w:rPr>
        <w:t>Годишната програма за работа и развој на Агенцијата</w:t>
      </w:r>
      <w:r>
        <w:rPr>
          <w:rFonts w:cs="Calibri"/>
          <w:bCs/>
          <w:lang w:val="mk-MK"/>
        </w:rPr>
        <w:t xml:space="preserve"> за 202</w:t>
      </w:r>
      <w:r>
        <w:rPr>
          <w:rFonts w:cs="Calibri"/>
          <w:bCs/>
        </w:rPr>
        <w:t>3</w:t>
      </w:r>
      <w:r>
        <w:rPr>
          <w:rFonts w:cs="Calibri"/>
          <w:bCs/>
          <w:lang w:val="mk-MK"/>
        </w:rPr>
        <w:t xml:space="preserve"> година, изготви проценка на приходите и расходите потребни за извршување на надлежностите утврдени со </w:t>
      </w:r>
      <w:r w:rsidRPr="00AB2BA8">
        <w:rPr>
          <w:rFonts w:cs="Calibri"/>
          <w:bCs/>
          <w:lang w:val="mk-MK"/>
        </w:rPr>
        <w:t xml:space="preserve">Законот за железничкиот </w:t>
      </w:r>
      <w:r w:rsidRPr="00EE654E">
        <w:rPr>
          <w:rFonts w:cs="Calibri"/>
          <w:bCs/>
          <w:lang w:val="mk-MK"/>
        </w:rPr>
        <w:t xml:space="preserve">систем </w:t>
      </w:r>
      <w:r w:rsidRPr="00EE654E">
        <w:rPr>
          <w:rFonts w:cs="Calibri"/>
        </w:rPr>
        <w:t>(„Службенвесникна Р</w:t>
      </w:r>
      <w:r w:rsidRPr="00EE654E">
        <w:rPr>
          <w:rFonts w:cs="Calibri"/>
          <w:lang w:val="mk-MK"/>
        </w:rPr>
        <w:t>.</w:t>
      </w:r>
      <w:r w:rsidRPr="00EE654E">
        <w:rPr>
          <w:rFonts w:cs="Calibri"/>
        </w:rPr>
        <w:t>М</w:t>
      </w:r>
      <w:r w:rsidRPr="00EE654E">
        <w:rPr>
          <w:rFonts w:cs="Calibri"/>
          <w:lang w:val="mk-MK"/>
        </w:rPr>
        <w:t>.</w:t>
      </w:r>
      <w:r w:rsidRPr="00EE654E">
        <w:rPr>
          <w:rFonts w:cs="Calibri"/>
        </w:rPr>
        <w:t>“ бр. 48/2010; 23/2011; 80/2012; 155/2012; 163/2013; 42/2014; 130/2014; 152/2015; 31/2016; 178/2016 и 64/2018</w:t>
      </w:r>
      <w:r w:rsidRPr="00EE654E">
        <w:rPr>
          <w:rFonts w:cs="Arial"/>
          <w:lang w:val="mk-MK"/>
        </w:rPr>
        <w:t>)</w:t>
      </w:r>
      <w:r w:rsidRPr="00EE654E">
        <w:rPr>
          <w:rFonts w:cs="Calibri"/>
          <w:bCs/>
          <w:lang w:val="mk-MK"/>
        </w:rPr>
        <w:t>.</w:t>
      </w:r>
    </w:p>
    <w:p w:rsidR="00D00620" w:rsidRDefault="00D00620" w:rsidP="00D00620">
      <w:pPr>
        <w:ind w:firstLine="720"/>
        <w:jc w:val="both"/>
        <w:rPr>
          <w:lang w:val="mk-MK"/>
        </w:rPr>
      </w:pPr>
      <w:r>
        <w:rPr>
          <w:lang w:val="mk-MK"/>
        </w:rPr>
        <w:t>Финансискиот план за 202</w:t>
      </w:r>
      <w:r>
        <w:t>3</w:t>
      </w:r>
      <w:r>
        <w:rPr>
          <w:lang w:val="mk-MK"/>
        </w:rPr>
        <w:t xml:space="preserve"> година година</w:t>
      </w:r>
      <w:r>
        <w:rPr>
          <w:lang w:val="en-GB"/>
        </w:rPr>
        <w:t xml:space="preserve"> </w:t>
      </w:r>
      <w:r>
        <w:rPr>
          <w:lang w:val="mk-MK"/>
        </w:rPr>
        <w:t>содржи податоци, по аналитички конта, за предвидените приходи и расходи за 202</w:t>
      </w:r>
      <w:r>
        <w:t>3</w:t>
      </w:r>
      <w:r>
        <w:rPr>
          <w:lang w:val="mk-MK"/>
        </w:rPr>
        <w:t xml:space="preserve"> година, како и споредбени показатели во однос на планот на минатата година.</w:t>
      </w:r>
    </w:p>
    <w:p w:rsidR="00D00620" w:rsidRDefault="00D00620" w:rsidP="00D00620">
      <w:pPr>
        <w:ind w:firstLine="720"/>
        <w:jc w:val="both"/>
        <w:rPr>
          <w:rFonts w:cs="Calibri"/>
          <w:bCs/>
          <w:lang w:val="mk-MK"/>
        </w:rPr>
      </w:pPr>
      <w:r w:rsidRPr="00AB2BA8">
        <w:rPr>
          <w:lang w:val="mk-MK"/>
        </w:rPr>
        <w:t xml:space="preserve">Расходите на </w:t>
      </w:r>
      <w:r w:rsidRPr="00AB2BA8">
        <w:rPr>
          <w:rFonts w:cs="Calibri"/>
          <w:bCs/>
          <w:lang w:val="mk-MK"/>
        </w:rPr>
        <w:t xml:space="preserve">Агенцијата за регулирање на железничкиот сектор се финансираат од приходите остварени од наплата на </w:t>
      </w:r>
      <w:r w:rsidRPr="00AB2BA8">
        <w:rPr>
          <w:rFonts w:cs="Calibri"/>
          <w:lang w:val="mk-MK"/>
        </w:rPr>
        <w:t>Годишна такса за регулирање на пазарот на железнички услуги</w:t>
      </w:r>
      <w:r w:rsidRPr="00AB2BA8">
        <w:rPr>
          <w:rFonts w:cs="Calibri"/>
          <w:bCs/>
          <w:lang w:val="mk-MK"/>
        </w:rPr>
        <w:t>, пресметана во согласност со член 108 од Законот за железничкиот систем.</w:t>
      </w:r>
    </w:p>
    <w:p w:rsidR="00D00620" w:rsidRPr="00AB2BA8" w:rsidRDefault="00D00620" w:rsidP="00D00620">
      <w:pPr>
        <w:spacing w:after="0" w:line="240" w:lineRule="auto"/>
        <w:ind w:left="5040"/>
        <w:jc w:val="both"/>
        <w:rPr>
          <w:rFonts w:eastAsia="Times New Roman" w:cs="Arial"/>
          <w:lang w:val="mk-MK"/>
        </w:rPr>
      </w:pPr>
    </w:p>
    <w:p w:rsidR="009C5837" w:rsidRPr="00022DF0" w:rsidRDefault="009C5837" w:rsidP="00FF7222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FBE4D5"/>
        <w:rPr>
          <w:rFonts w:cs="Calibri"/>
          <w:b w:val="0"/>
        </w:rPr>
      </w:pPr>
      <w:bookmarkStart w:id="1" w:name="_Toc119061988"/>
      <w:r w:rsidRPr="00022DF0">
        <w:rPr>
          <w:b w:val="0"/>
        </w:rPr>
        <w:t>Планирани приходи</w:t>
      </w:r>
      <w:bookmarkEnd w:id="1"/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>Приходниот дел од финансискиот план за 202</w:t>
      </w:r>
      <w:r>
        <w:rPr>
          <w:rFonts w:cs="Calibri"/>
          <w:bCs/>
          <w:lang w:val="en-GB"/>
        </w:rPr>
        <w:t>3</w:t>
      </w:r>
      <w:r w:rsidRPr="00AB2BA8">
        <w:rPr>
          <w:rFonts w:cs="Calibri"/>
          <w:bCs/>
          <w:lang w:val="mk-MK"/>
        </w:rPr>
        <w:t xml:space="preserve"> година на Агенцијата</w:t>
      </w:r>
      <w:r>
        <w:rPr>
          <w:rFonts w:cs="Calibri"/>
          <w:bCs/>
          <w:lang w:val="mk-MK"/>
        </w:rPr>
        <w:t xml:space="preserve">, се предвидува во износ од </w:t>
      </w:r>
      <w:r>
        <w:rPr>
          <w:rFonts w:cs="Calibri"/>
          <w:bCs/>
          <w:lang w:val="en-GB"/>
        </w:rPr>
        <w:t>19.979</w:t>
      </w:r>
      <w:r>
        <w:rPr>
          <w:rFonts w:cs="Calibri"/>
          <w:bCs/>
          <w:lang w:val="mk-MK"/>
        </w:rPr>
        <w:t>.000 денари, што во однос на минатата година е помал за 7%</w:t>
      </w:r>
      <w:r>
        <w:rPr>
          <w:rFonts w:cs="Calibri"/>
          <w:lang w:val="mk-MK"/>
        </w:rPr>
        <w:t xml:space="preserve"> и тоа </w:t>
      </w:r>
      <w:r w:rsidRPr="00333BD9">
        <w:rPr>
          <w:rFonts w:cs="Calibri"/>
          <w:lang w:val="mk-MK"/>
        </w:rPr>
        <w:t>по</w:t>
      </w:r>
      <w:r w:rsidRPr="00333BD9">
        <w:rPr>
          <w:rFonts w:cs="Calibri"/>
          <w:bCs/>
          <w:lang w:val="mk-MK"/>
        </w:rPr>
        <w:t>следните основи: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</w:p>
    <w:p w:rsidR="00D00620" w:rsidRPr="006B2AB1" w:rsidRDefault="00D00620" w:rsidP="00D00620">
      <w:pPr>
        <w:pStyle w:val="ListParagraph"/>
        <w:numPr>
          <w:ilvl w:val="0"/>
          <w:numId w:val="16"/>
        </w:numPr>
        <w:ind w:left="426"/>
        <w:jc w:val="both"/>
        <w:rPr>
          <w:rFonts w:cs="Calibri"/>
          <w:lang w:val="mk-MK"/>
        </w:rPr>
      </w:pPr>
      <w:r>
        <w:rPr>
          <w:rFonts w:cs="Calibri"/>
          <w:lang w:val="mk-MK"/>
        </w:rPr>
        <w:t>Ненаплатената г</w:t>
      </w:r>
      <w:r w:rsidRPr="00D34414">
        <w:rPr>
          <w:rFonts w:cs="Calibri"/>
          <w:lang w:val="mk-MK"/>
        </w:rPr>
        <w:t>одишна такса за регулирање на пазарот на железнички услуги</w:t>
      </w:r>
      <w:r w:rsidRPr="00930A1B">
        <w:rPr>
          <w:rFonts w:cs="Calibri"/>
          <w:lang w:val="mk-MK"/>
        </w:rPr>
        <w:t xml:space="preserve">  во износ од  </w:t>
      </w:r>
      <w:r>
        <w:rPr>
          <w:rFonts w:cs="Calibri"/>
          <w:lang w:val="mk-MK"/>
        </w:rPr>
        <w:t>5.799.851</w:t>
      </w:r>
      <w:r>
        <w:rPr>
          <w:rFonts w:cs="Calibri"/>
        </w:rPr>
        <w:t>,00</w:t>
      </w:r>
      <w:r w:rsidRPr="00930A1B">
        <w:rPr>
          <w:rFonts w:cs="Calibri"/>
          <w:lang w:val="mk-MK"/>
        </w:rPr>
        <w:t xml:space="preserve"> денари</w:t>
      </w:r>
      <w:r>
        <w:rPr>
          <w:rFonts w:cs="Calibri"/>
        </w:rPr>
        <w:t>,</w:t>
      </w:r>
      <w:r>
        <w:rPr>
          <w:rFonts w:cs="Calibri"/>
          <w:lang w:val="mk-MK"/>
        </w:rPr>
        <w:t xml:space="preserve"> </w:t>
      </w:r>
      <w:r w:rsidRPr="00D34414">
        <w:rPr>
          <w:rFonts w:cs="Calibri"/>
          <w:lang w:val="mk-MK"/>
        </w:rPr>
        <w:t>произл</w:t>
      </w:r>
      <w:r>
        <w:rPr>
          <w:rFonts w:cs="Calibri"/>
          <w:lang w:val="mk-MK"/>
        </w:rPr>
        <w:t>егува од пресметани</w:t>
      </w:r>
      <w:r>
        <w:rPr>
          <w:rFonts w:cs="Calibri"/>
        </w:rPr>
        <w:t>,</w:t>
      </w:r>
      <w:r w:rsidRPr="00D34414">
        <w:rPr>
          <w:rFonts w:cs="Calibri"/>
          <w:lang w:val="mk-MK"/>
        </w:rPr>
        <w:t xml:space="preserve"> а ненаплатени побарувања</w:t>
      </w:r>
      <w:r>
        <w:rPr>
          <w:rFonts w:cs="Calibri"/>
          <w:lang w:val="mk-MK"/>
        </w:rPr>
        <w:t>,</w:t>
      </w:r>
      <w:r w:rsidRPr="00D34414">
        <w:rPr>
          <w:rFonts w:cs="Calibri"/>
          <w:lang w:val="mk-MK"/>
        </w:rPr>
        <w:t xml:space="preserve"> согласно член 108 од З</w:t>
      </w:r>
      <w:r>
        <w:rPr>
          <w:rFonts w:cs="Calibri"/>
          <w:lang w:val="mk-MK"/>
        </w:rPr>
        <w:t>а</w:t>
      </w:r>
      <w:r w:rsidRPr="00D34414">
        <w:rPr>
          <w:rFonts w:cs="Calibri"/>
          <w:lang w:val="mk-MK"/>
        </w:rPr>
        <w:t xml:space="preserve">конот за железничкиот систем, од </w:t>
      </w:r>
      <w:r>
        <w:rPr>
          <w:rFonts w:cs="Calibri"/>
          <w:lang w:val="mk-MK"/>
        </w:rPr>
        <w:t>Железници на Републи</w:t>
      </w:r>
      <w:r>
        <w:rPr>
          <w:rFonts w:cs="Calibri"/>
        </w:rPr>
        <w:t>к</w:t>
      </w:r>
      <w:r>
        <w:rPr>
          <w:rFonts w:cs="Calibri"/>
          <w:lang w:val="mk-MK"/>
        </w:rPr>
        <w:t xml:space="preserve">а Северна Македонија - </w:t>
      </w:r>
      <w:r w:rsidRPr="00D34414">
        <w:t>Транспорт АД Скопје</w:t>
      </w:r>
      <w:r>
        <w:rPr>
          <w:lang w:val="mk-MK"/>
        </w:rPr>
        <w:t>,</w:t>
      </w:r>
      <w:r>
        <w:rPr>
          <w:rFonts w:cs="Calibri"/>
          <w:lang w:val="mk-MK"/>
        </w:rPr>
        <w:t xml:space="preserve"> </w:t>
      </w:r>
      <w:r w:rsidRPr="00D34414">
        <w:rPr>
          <w:rFonts w:cs="Calibri"/>
          <w:lang w:val="mk-MK"/>
        </w:rPr>
        <w:t xml:space="preserve">односно </w:t>
      </w:r>
      <w:r>
        <w:rPr>
          <w:rFonts w:cs="Calibri"/>
          <w:lang w:val="mk-MK"/>
        </w:rPr>
        <w:t xml:space="preserve">дел </w:t>
      </w:r>
      <w:r w:rsidRPr="006B2AB1">
        <w:rPr>
          <w:rFonts w:cs="Calibri"/>
          <w:lang w:val="mk-MK"/>
        </w:rPr>
        <w:t>од такса за 2021</w:t>
      </w:r>
      <w:r w:rsidRPr="006B2AB1">
        <w:rPr>
          <w:rFonts w:cs="Calibri"/>
        </w:rPr>
        <w:t xml:space="preserve"> </w:t>
      </w:r>
      <w:r w:rsidRPr="006B2AB1">
        <w:rPr>
          <w:rFonts w:cs="Calibri"/>
          <w:lang w:val="mk-MK"/>
        </w:rPr>
        <w:t>и 2022 година</w:t>
      </w:r>
      <w:r w:rsidRPr="006B2AB1">
        <w:rPr>
          <w:rFonts w:cs="Calibri"/>
          <w:lang w:val="en-GB"/>
        </w:rPr>
        <w:t>.</w:t>
      </w:r>
      <w:r w:rsidRPr="006B2AB1">
        <w:rPr>
          <w:rFonts w:cs="Calibri"/>
          <w:lang w:val="mk-MK"/>
        </w:rPr>
        <w:t xml:space="preserve"> Побарувањата по Решенијата за годишната такса за регулирање на пазарот на железничките услуги за дел од такса за 2021 и 2022 година кои сèуште не се подмирени, се пренесуваат и се планираат како приходи во 202</w:t>
      </w:r>
      <w:r>
        <w:rPr>
          <w:rFonts w:cs="Calibri"/>
          <w:lang w:val="mk-MK"/>
        </w:rPr>
        <w:t>3</w:t>
      </w:r>
      <w:r w:rsidRPr="006B2AB1">
        <w:rPr>
          <w:rFonts w:cs="Calibri"/>
          <w:lang w:val="mk-MK"/>
        </w:rPr>
        <w:t xml:space="preserve"> година. </w:t>
      </w:r>
    </w:p>
    <w:p w:rsidR="00D00620" w:rsidRPr="0089643D" w:rsidRDefault="00D00620" w:rsidP="00D00620">
      <w:pPr>
        <w:pStyle w:val="ListParagraph"/>
        <w:ind w:left="426"/>
        <w:jc w:val="both"/>
        <w:rPr>
          <w:rFonts w:cs="Calibri"/>
          <w:lang w:val="mk-MK"/>
        </w:rPr>
      </w:pPr>
      <w:r w:rsidRPr="00706388">
        <w:rPr>
          <w:rFonts w:cs="Calibri"/>
          <w:lang w:val="mk-MK"/>
        </w:rPr>
        <w:t>Финансискиот план за 2023 година во однос на 2022 година е помал за 30%, што</w:t>
      </w:r>
      <w:r>
        <w:rPr>
          <w:rFonts w:cs="Calibri"/>
          <w:lang w:val="mk-MK"/>
        </w:rPr>
        <w:t xml:space="preserve"> </w:t>
      </w:r>
      <w:r w:rsidRPr="00706388">
        <w:rPr>
          <w:rFonts w:cs="Calibri"/>
          <w:lang w:val="mk-MK"/>
        </w:rPr>
        <w:t>се должи на подобрена наплата на побарувањата.</w:t>
      </w:r>
    </w:p>
    <w:p w:rsidR="00D00620" w:rsidRPr="00D00620" w:rsidRDefault="00D00620" w:rsidP="00D00620">
      <w:pPr>
        <w:numPr>
          <w:ilvl w:val="0"/>
          <w:numId w:val="16"/>
        </w:numPr>
        <w:ind w:left="360"/>
        <w:contextualSpacing/>
        <w:jc w:val="both"/>
        <w:rPr>
          <w:rFonts w:cs="Calibri"/>
          <w:lang w:val="mk-MK"/>
        </w:rPr>
      </w:pPr>
      <w:r w:rsidRPr="00AB2BA8">
        <w:rPr>
          <w:rFonts w:cs="Calibri"/>
          <w:lang w:val="mk-MK"/>
        </w:rPr>
        <w:t>Годишна такса за регулирање на паз</w:t>
      </w:r>
      <w:r>
        <w:rPr>
          <w:rFonts w:cs="Calibri"/>
          <w:lang w:val="mk-MK"/>
        </w:rPr>
        <w:t xml:space="preserve">арот на железнички услуги за 2023 </w:t>
      </w:r>
      <w:r w:rsidRPr="00AB2BA8">
        <w:rPr>
          <w:rFonts w:cs="Calibri"/>
          <w:lang w:val="mk-MK"/>
        </w:rPr>
        <w:t xml:space="preserve">година во износ од </w:t>
      </w:r>
      <w:r>
        <w:rPr>
          <w:rFonts w:cs="Calibri"/>
          <w:lang w:val="mk-MK"/>
        </w:rPr>
        <w:t>4.745.740,00</w:t>
      </w:r>
      <w:r w:rsidRPr="00AB2BA8">
        <w:rPr>
          <w:rFonts w:cs="Calibri"/>
          <w:lang w:val="mk-MK"/>
        </w:rPr>
        <w:t xml:space="preserve"> денари</w:t>
      </w:r>
      <w:r>
        <w:rPr>
          <w:rFonts w:cs="Calibri"/>
          <w:lang w:val="mk-MK"/>
        </w:rPr>
        <w:t>,</w:t>
      </w:r>
      <w:r w:rsidRPr="00AB2BA8">
        <w:rPr>
          <w:rFonts w:cs="Calibri"/>
          <w:lang w:val="mk-MK"/>
        </w:rPr>
        <w:t xml:space="preserve"> пресметана согласно член 108 став 4 од </w:t>
      </w:r>
      <w:r w:rsidRPr="00AB2BA8">
        <w:rPr>
          <w:rFonts w:cs="Calibri"/>
          <w:bCs/>
          <w:lang w:val="mk-MK"/>
        </w:rPr>
        <w:t>Законот за железничкиот систем, според кој годишната такса изнесува 1,5% од остварениот годишен надоместок за користење на железничката инфраструктура што ја наплатуваат управителите на инфраструктурата од превозниците и тоа од минималниот пакет на услуги и пристапот по пруга до услужни објекти. Овој приход за 20</w:t>
      </w:r>
      <w:r>
        <w:rPr>
          <w:rFonts w:cs="Calibri"/>
          <w:bCs/>
          <w:lang w:val="mk-MK"/>
        </w:rPr>
        <w:t>23</w:t>
      </w:r>
      <w:r w:rsidRPr="00AB2BA8">
        <w:rPr>
          <w:rFonts w:cs="Calibri"/>
          <w:bCs/>
          <w:lang w:val="mk-MK"/>
        </w:rPr>
        <w:t xml:space="preserve"> година е проценет врз основа на реализираниот надоместок за користење на ж</w:t>
      </w:r>
      <w:r>
        <w:rPr>
          <w:rFonts w:cs="Calibri"/>
          <w:bCs/>
          <w:lang w:val="mk-MK"/>
        </w:rPr>
        <w:t>елезничката инфраструктура за 2022</w:t>
      </w:r>
      <w:r w:rsidRPr="00AB2BA8">
        <w:rPr>
          <w:rFonts w:cs="Calibri"/>
          <w:bCs/>
          <w:lang w:val="mk-MK"/>
        </w:rPr>
        <w:t xml:space="preserve"> година.</w:t>
      </w:r>
      <w:r>
        <w:rPr>
          <w:rFonts w:cs="Calibri"/>
          <w:bCs/>
          <w:lang w:val="mk-MK"/>
        </w:rPr>
        <w:t xml:space="preserve"> </w:t>
      </w:r>
    </w:p>
    <w:p w:rsidR="00D00620" w:rsidRDefault="00D00620" w:rsidP="00D00620">
      <w:pPr>
        <w:ind w:left="360"/>
        <w:contextualSpacing/>
        <w:jc w:val="both"/>
        <w:rPr>
          <w:rFonts w:cs="Calibri"/>
          <w:bCs/>
          <w:lang w:val="mk-MK"/>
        </w:rPr>
      </w:pPr>
    </w:p>
    <w:p w:rsidR="00D00620" w:rsidRPr="00093222" w:rsidRDefault="00D00620" w:rsidP="00D00620">
      <w:pPr>
        <w:ind w:left="360"/>
        <w:contextualSpacing/>
        <w:jc w:val="both"/>
        <w:rPr>
          <w:rFonts w:cs="Calibri"/>
          <w:lang w:val="mk-MK"/>
        </w:rPr>
      </w:pPr>
      <w:r>
        <w:rPr>
          <w:rFonts w:cs="Calibri"/>
          <w:bCs/>
          <w:lang w:val="mk-MK"/>
        </w:rPr>
        <w:t xml:space="preserve">Во однос на 2022 година истиот е помал за </w:t>
      </w:r>
      <w:r w:rsidRPr="00093222">
        <w:rPr>
          <w:rFonts w:cs="Calibri"/>
          <w:bCs/>
          <w:lang w:val="mk-MK"/>
        </w:rPr>
        <w:t>13%</w:t>
      </w:r>
      <w:r>
        <w:rPr>
          <w:rFonts w:cs="Calibri"/>
          <w:bCs/>
        </w:rPr>
        <w:t xml:space="preserve"> </w:t>
      </w:r>
      <w:r>
        <w:rPr>
          <w:rFonts w:cs="Calibri"/>
          <w:bCs/>
          <w:lang w:val="mk-MK"/>
        </w:rPr>
        <w:t>како резултат на намалениот превоз во текот на годината.</w:t>
      </w:r>
    </w:p>
    <w:p w:rsidR="00D00620" w:rsidRPr="00093222" w:rsidRDefault="00D00620" w:rsidP="00D00620">
      <w:pPr>
        <w:pStyle w:val="ListParagraph"/>
        <w:numPr>
          <w:ilvl w:val="0"/>
          <w:numId w:val="16"/>
        </w:numPr>
        <w:ind w:left="426" w:hanging="426"/>
        <w:jc w:val="both"/>
        <w:rPr>
          <w:rFonts w:cs="Calibri"/>
          <w:lang w:val="mk-MK"/>
        </w:rPr>
      </w:pPr>
      <w:r w:rsidRPr="00D34414">
        <w:rPr>
          <w:rFonts w:cs="Calibri"/>
          <w:lang w:val="mk-MK"/>
        </w:rPr>
        <w:lastRenderedPageBreak/>
        <w:t>Нереализираните средства од 20</w:t>
      </w:r>
      <w:r>
        <w:rPr>
          <w:rFonts w:cs="Calibri"/>
          <w:lang w:val="mk-MK"/>
        </w:rPr>
        <w:t>22</w:t>
      </w:r>
      <w:r w:rsidRPr="00D34414">
        <w:rPr>
          <w:rFonts w:cs="Calibri"/>
          <w:lang w:val="mk-MK"/>
        </w:rPr>
        <w:t xml:space="preserve"> година, се пренесуваат и соодветно се планираат</w:t>
      </w:r>
      <w:r>
        <w:rPr>
          <w:rFonts w:cs="Calibri"/>
          <w:lang w:val="mk-MK"/>
        </w:rPr>
        <w:t xml:space="preserve"> за активности во наредната 2023</w:t>
      </w:r>
      <w:r w:rsidRPr="00D34414">
        <w:rPr>
          <w:rFonts w:cs="Calibri"/>
          <w:lang w:val="mk-MK"/>
        </w:rPr>
        <w:t xml:space="preserve"> година. Износот на средства кои се предвидува да бидат пренесени во наредната 20</w:t>
      </w:r>
      <w:r>
        <w:rPr>
          <w:rFonts w:cs="Calibri"/>
          <w:lang w:val="mk-MK"/>
        </w:rPr>
        <w:t>23</w:t>
      </w:r>
      <w:r w:rsidRPr="00D34414">
        <w:rPr>
          <w:rFonts w:cs="Calibri"/>
          <w:lang w:val="mk-MK"/>
        </w:rPr>
        <w:t xml:space="preserve"> година изнесува </w:t>
      </w:r>
      <w:r>
        <w:rPr>
          <w:rFonts w:cs="Calibri"/>
          <w:lang w:val="mk-MK"/>
        </w:rPr>
        <w:t>9.423.343,00</w:t>
      </w:r>
      <w:r w:rsidRPr="00D34414">
        <w:rPr>
          <w:rFonts w:cs="Calibri"/>
          <w:lang w:val="mk-MK"/>
        </w:rPr>
        <w:t xml:space="preserve"> денари</w:t>
      </w:r>
      <w:r>
        <w:rPr>
          <w:rFonts w:cs="Calibri"/>
          <w:lang w:val="mk-MK"/>
        </w:rPr>
        <w:t>. Зголемувањето на овие приходи се должи на наплата на годишна такса од минати години од Железници на Републи</w:t>
      </w:r>
      <w:r>
        <w:rPr>
          <w:rFonts w:cs="Calibri"/>
        </w:rPr>
        <w:t>к</w:t>
      </w:r>
      <w:r>
        <w:rPr>
          <w:rFonts w:cs="Calibri"/>
          <w:lang w:val="mk-MK"/>
        </w:rPr>
        <w:t xml:space="preserve">а Северна Македонија - </w:t>
      </w:r>
      <w:r w:rsidRPr="00D34414">
        <w:t xml:space="preserve">Транспорт АД </w:t>
      </w:r>
      <w:r w:rsidRPr="00093222">
        <w:t>Скопје</w:t>
      </w:r>
      <w:r w:rsidRPr="00093222">
        <w:rPr>
          <w:rFonts w:cs="Calibri"/>
          <w:lang w:val="mk-MK"/>
        </w:rPr>
        <w:t xml:space="preserve"> и спроведени мерки на штедење. </w:t>
      </w:r>
    </w:p>
    <w:p w:rsidR="00D00620" w:rsidRPr="00D34414" w:rsidRDefault="00D00620" w:rsidP="00D00620">
      <w:pPr>
        <w:pStyle w:val="ListParagraph"/>
        <w:ind w:left="426"/>
        <w:jc w:val="both"/>
        <w:rPr>
          <w:rFonts w:cs="Calibri"/>
          <w:lang w:val="mk-MK"/>
        </w:rPr>
      </w:pPr>
    </w:p>
    <w:p w:rsidR="00D00620" w:rsidRDefault="00D00620" w:rsidP="00D00620">
      <w:pPr>
        <w:pStyle w:val="ListParagraph"/>
        <w:numPr>
          <w:ilvl w:val="0"/>
          <w:numId w:val="16"/>
        </w:numPr>
        <w:ind w:left="426" w:hanging="426"/>
        <w:jc w:val="both"/>
        <w:rPr>
          <w:rFonts w:cs="Calibri"/>
          <w:lang w:val="mk-MK"/>
        </w:rPr>
      </w:pPr>
      <w:r w:rsidRPr="00D34414">
        <w:rPr>
          <w:rFonts w:cs="Calibri"/>
          <w:lang w:val="mk-MK"/>
        </w:rPr>
        <w:t xml:space="preserve">Други приходи (камати,провизии и слично)- </w:t>
      </w:r>
      <w:r>
        <w:rPr>
          <w:rFonts w:cs="Calibri"/>
          <w:lang w:val="mk-MK"/>
        </w:rPr>
        <w:t>10.066,00</w:t>
      </w:r>
      <w:r w:rsidRPr="00D34414">
        <w:rPr>
          <w:rFonts w:cs="Calibri"/>
          <w:lang w:val="mk-MK"/>
        </w:rPr>
        <w:t xml:space="preserve"> денари кои произлегуваат од камати, провизии од трансакциски сметки во банка</w:t>
      </w:r>
      <w:r w:rsidRPr="00D34414">
        <w:rPr>
          <w:rFonts w:cs="Calibri"/>
        </w:rPr>
        <w:t>,</w:t>
      </w:r>
      <w:r w:rsidRPr="00D34414">
        <w:rPr>
          <w:rFonts w:cs="Calibri"/>
          <w:lang w:val="mk-MK"/>
        </w:rPr>
        <w:t xml:space="preserve"> како и други приходи.</w:t>
      </w:r>
    </w:p>
    <w:p w:rsidR="00D00620" w:rsidRDefault="00D00620" w:rsidP="00FF7222">
      <w:pPr>
        <w:pStyle w:val="ListParagraph"/>
        <w:ind w:left="0"/>
        <w:rPr>
          <w:rFonts w:cs="Calibri"/>
          <w:lang w:val="mk-MK"/>
        </w:rPr>
      </w:pPr>
    </w:p>
    <w:p w:rsidR="00D00620" w:rsidRPr="00FF7222" w:rsidRDefault="009C5837" w:rsidP="00FF7222">
      <w:pPr>
        <w:pStyle w:val="Heading2"/>
        <w:pBdr>
          <w:top w:val="single" w:sz="4" w:space="1" w:color="auto"/>
          <w:bottom w:val="single" w:sz="4" w:space="1" w:color="auto"/>
        </w:pBdr>
        <w:shd w:val="clear" w:color="auto" w:fill="FBE4D5"/>
        <w:rPr>
          <w:rFonts w:cs="Calibri"/>
          <w:b w:val="0"/>
          <w:lang w:val="mk-MK"/>
        </w:rPr>
      </w:pPr>
      <w:bookmarkStart w:id="2" w:name="_Toc119061989"/>
      <w:r w:rsidRPr="00FF7222">
        <w:rPr>
          <w:b w:val="0"/>
          <w:bCs w:val="0"/>
          <w:iCs w:val="0"/>
          <w:lang w:val="mk-MK"/>
        </w:rPr>
        <w:t>Планирани расходи</w:t>
      </w:r>
      <w:bookmarkEnd w:id="2"/>
    </w:p>
    <w:p w:rsidR="00D00620" w:rsidRPr="00AB2BA8" w:rsidRDefault="00D00620" w:rsidP="00D00620">
      <w:pPr>
        <w:spacing w:after="0" w:line="240" w:lineRule="auto"/>
        <w:ind w:left="5040"/>
        <w:jc w:val="both"/>
        <w:rPr>
          <w:rFonts w:eastAsia="Times New Roman" w:cs="Arial"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343862">
        <w:rPr>
          <w:rFonts w:cs="Calibri"/>
          <w:b/>
          <w:bCs/>
          <w:lang w:val="mk-MK"/>
        </w:rPr>
        <w:t>РАСХОДНА СТАВКА 400 – ПОТРОШЕНИ МАТЕРИЈАЛИ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 xml:space="preserve">Во оваа ставка се предвидени средства за набавка на материјали неопходни за нормално извршување на работните задачи од страна на вработените во Агенцијата и тоа за </w:t>
      </w:r>
      <w:r w:rsidRPr="008E0E0C">
        <w:rPr>
          <w:rFonts w:cs="Calibri"/>
          <w:bCs/>
          <w:lang w:val="mk-MK"/>
        </w:rPr>
        <w:t>канцелариски материјали, весници и списанија и стручна литература (домашна и странска литература), средства за одржување на хигиена, ситен инвентар, административни материјали, вода, комунални такси, трошоци</w:t>
      </w:r>
      <w:r w:rsidRPr="00AB2BA8">
        <w:rPr>
          <w:rFonts w:cs="Calibri"/>
          <w:bCs/>
          <w:lang w:val="mk-MK"/>
        </w:rPr>
        <w:t xml:space="preserve"> за гориво и други материјали со вкупна вредност од </w:t>
      </w:r>
      <w:r>
        <w:rPr>
          <w:rFonts w:cs="Calibri"/>
          <w:bCs/>
          <w:lang w:val="mk-MK"/>
        </w:rPr>
        <w:t>580</w:t>
      </w:r>
      <w:r w:rsidRPr="00AB2BA8">
        <w:rPr>
          <w:rFonts w:cs="Calibri"/>
          <w:bCs/>
          <w:lang w:val="mk-MK"/>
        </w:rPr>
        <w:t>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денари.</w:t>
      </w:r>
      <w:r>
        <w:rPr>
          <w:rFonts w:cs="Calibri"/>
          <w:bCs/>
          <w:lang w:val="mk-MK"/>
        </w:rPr>
        <w:t xml:space="preserve"> Согласно спроведените мерки на штедење планираниот износ на оваа ставка е помал за 20% од планираниот износ во 2022 година.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401 – ПОТРОШЕНА ЕНЕРГИЈА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ab/>
        <w:t xml:space="preserve">Во оваа ставка се предвидуваат средства за подмирување на трошоците за потрошена електрична енергија за греење и ладење во износ од </w:t>
      </w:r>
      <w:r>
        <w:rPr>
          <w:rFonts w:cs="Calibri"/>
          <w:bCs/>
          <w:lang w:val="mk-MK"/>
        </w:rPr>
        <w:t>30</w:t>
      </w:r>
      <w:r>
        <w:rPr>
          <w:rFonts w:cs="Calibri"/>
          <w:bCs/>
          <w:lang w:val="en-GB"/>
        </w:rPr>
        <w:t>5</w:t>
      </w:r>
      <w:r w:rsidRPr="00AB2BA8">
        <w:rPr>
          <w:rFonts w:cs="Calibri"/>
          <w:bCs/>
          <w:lang w:val="mk-MK"/>
        </w:rPr>
        <w:t>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денари.</w:t>
      </w:r>
      <w:r>
        <w:rPr>
          <w:rFonts w:cs="Calibri"/>
          <w:bCs/>
          <w:lang w:val="mk-MK"/>
        </w:rPr>
        <w:t xml:space="preserve"> Планираниот износ на оваа ставка е еднаков на планираниот износ во 2022 година.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402 – ИНВЕСТИЦИОНО ОДРЖУВАЊЕ НА СРЕДСТВАТА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>На ставката инвестиционо одржување Агенцијата предвидува средства во износ од 100.000,00 денари. Планираниот износ на оваа ставка е еднаков на планираниот износ во 2022 година.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 xml:space="preserve">РАСХОДНА СТАВКА 403 - ДРУГИ УСЛУГИ </w:t>
      </w:r>
    </w:p>
    <w:p w:rsidR="00FF7222" w:rsidRDefault="00D00620" w:rsidP="00FF7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За оваа расходна</w:t>
      </w:r>
      <w:r>
        <w:rPr>
          <w:rFonts w:cs="Calibri"/>
          <w:bCs/>
          <w:lang w:val="mk-MK"/>
        </w:rPr>
        <w:t xml:space="preserve"> ставка се планира износ од 1.035</w:t>
      </w:r>
      <w:r w:rsidRPr="00AB2BA8">
        <w:rPr>
          <w:rFonts w:cs="Calibri"/>
          <w:bCs/>
          <w:lang w:val="mk-MK"/>
        </w:rPr>
        <w:t>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 и истите се наменети за: расходи за фиксна и мобилна телефонија, интернет пристап, </w:t>
      </w:r>
      <w:r>
        <w:rPr>
          <w:rFonts w:cs="Calibri"/>
          <w:bCs/>
          <w:lang w:val="mk-MK"/>
        </w:rPr>
        <w:t xml:space="preserve">поштенски услуги, </w:t>
      </w:r>
      <w:r w:rsidRPr="00AB2BA8">
        <w:rPr>
          <w:rFonts w:cs="Calibri"/>
          <w:bCs/>
          <w:lang w:val="mk-MK"/>
        </w:rPr>
        <w:t>поправка и одржување на софтверска и хардверска опрема, услуги за копирање, печатење и издавање, услуги за одржување хигиена - чистење,</w:t>
      </w:r>
      <w:r>
        <w:rPr>
          <w:rFonts w:cs="Calibri"/>
          <w:bCs/>
          <w:lang w:val="mk-MK"/>
        </w:rPr>
        <w:t xml:space="preserve"> </w:t>
      </w:r>
      <w:r w:rsidRPr="00AB2BA8">
        <w:rPr>
          <w:rFonts w:cs="Calibri"/>
          <w:bCs/>
          <w:lang w:val="mk-MK"/>
        </w:rPr>
        <w:t>поправки и одржување на опрема</w:t>
      </w:r>
      <w:r>
        <w:rPr>
          <w:rFonts w:cs="Calibri"/>
          <w:bCs/>
          <w:lang w:val="mk-MK"/>
        </w:rPr>
        <w:t>та</w:t>
      </w:r>
      <w:r w:rsidRPr="00AB2BA8">
        <w:rPr>
          <w:rFonts w:cs="Calibri"/>
          <w:bCs/>
          <w:lang w:val="mk-MK"/>
        </w:rPr>
        <w:t xml:space="preserve"> и средствата,</w:t>
      </w:r>
      <w:r>
        <w:rPr>
          <w:rFonts w:cs="Calibri"/>
          <w:bCs/>
          <w:lang w:val="mk-MK"/>
        </w:rPr>
        <w:t xml:space="preserve"> </w:t>
      </w:r>
      <w:r w:rsidRPr="00AB2BA8">
        <w:rPr>
          <w:rFonts w:cs="Calibri"/>
          <w:bCs/>
          <w:lang w:val="mk-MK"/>
        </w:rPr>
        <w:t>технички преглед, регистрација и одржување на моторно возило, паркинг, совет на станари во зградата на деловниот простор  и други услуги.</w:t>
      </w:r>
      <w:r>
        <w:rPr>
          <w:rFonts w:cs="Calibri"/>
          <w:bCs/>
          <w:lang w:val="mk-MK"/>
        </w:rPr>
        <w:t xml:space="preserve"> Планираниот износ на оваа ставка во однос на 2022 година е помал за 12% заради примена на мерките за штедење. </w:t>
      </w:r>
    </w:p>
    <w:p w:rsidR="00D00620" w:rsidRDefault="003C6F36" w:rsidP="00FF7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br w:type="page"/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lastRenderedPageBreak/>
        <w:t>РАСХОДНА СТАВКА 404 – ПРЕВОЗНИ – ТРАНСПОРТНИ УСЛУГИ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</w:rPr>
      </w:pPr>
      <w:r w:rsidRPr="00AB2BA8">
        <w:rPr>
          <w:rFonts w:cs="Calibri"/>
          <w:bCs/>
          <w:lang w:val="mk-MK"/>
        </w:rPr>
        <w:t xml:space="preserve">Средствата од оваа ставка </w:t>
      </w:r>
      <w:r>
        <w:rPr>
          <w:rFonts w:cs="Calibri"/>
          <w:bCs/>
          <w:lang w:val="mk-MK"/>
        </w:rPr>
        <w:t>ќе се реализираат</w:t>
      </w:r>
      <w:r w:rsidRPr="00AB2BA8">
        <w:rPr>
          <w:rFonts w:cs="Calibri"/>
          <w:bCs/>
          <w:lang w:val="mk-MK"/>
        </w:rPr>
        <w:t xml:space="preserve"> за превозно - транспортни услуги за потребите на вработените, при извршување на своите работни задачи</w:t>
      </w:r>
      <w:r>
        <w:rPr>
          <w:rFonts w:cs="Calibri"/>
          <w:bCs/>
          <w:lang w:val="mk-MK"/>
        </w:rPr>
        <w:t xml:space="preserve">. За оваа намена во 2023 година се планира да се потрошат </w:t>
      </w:r>
      <w:r>
        <w:rPr>
          <w:rFonts w:cs="Calibri"/>
          <w:bCs/>
          <w:lang w:val="en-GB"/>
        </w:rPr>
        <w:t>25</w:t>
      </w:r>
      <w:r>
        <w:rPr>
          <w:rFonts w:cs="Calibri"/>
          <w:bCs/>
          <w:lang w:val="mk-MK"/>
        </w:rPr>
        <w:t xml:space="preserve">.000,00 денари. Плнираниот износ на оваа ставка е еднаков на планираниот износ за 2022 година, кој ќе ги задоволи потребите на Агенцијата. </w:t>
      </w:r>
    </w:p>
    <w:p w:rsidR="00D00620" w:rsidRPr="00952A3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405 - ИЗДАТОЦИ ЗА РЕКЛАМА, ПРОПАГАНДА И РЕПРЕЗЕНТАЦИЈА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Планираниот износ за оваа ставка изнесува 1</w:t>
      </w:r>
      <w:r>
        <w:rPr>
          <w:rFonts w:cs="Calibri"/>
          <w:bCs/>
          <w:lang w:val="mk-MK"/>
        </w:rPr>
        <w:t>2</w:t>
      </w:r>
      <w:r w:rsidRPr="00AB2BA8">
        <w:rPr>
          <w:rFonts w:cs="Calibri"/>
          <w:bCs/>
          <w:lang w:val="mk-MK"/>
        </w:rPr>
        <w:t>0.000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денари, во која се вклучени  трошоци за реклама, пропаганда, репрезентација (за организирање состаноци, состаноци со регулаторни тела вклучени во железничк</w:t>
      </w:r>
      <w:r>
        <w:rPr>
          <w:rFonts w:cs="Calibri"/>
          <w:bCs/>
          <w:lang w:val="mk-MK"/>
        </w:rPr>
        <w:t xml:space="preserve">иот сектор, </w:t>
      </w:r>
      <w:r w:rsidRPr="00AB2BA8">
        <w:rPr>
          <w:rFonts w:cs="Calibri"/>
          <w:bCs/>
          <w:lang w:val="mk-MK"/>
        </w:rPr>
        <w:t>организирање билатерални средби со регулатори од железничката област), и набавка на репрезентативен материјал и активности за информирање на јавноста и јакнење на транспарентноста на Агенцијата.</w:t>
      </w:r>
      <w:r>
        <w:rPr>
          <w:rFonts w:cs="Calibri"/>
          <w:bCs/>
          <w:lang w:val="mk-MK"/>
        </w:rPr>
        <w:t xml:space="preserve"> 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>Согласно спроведените мерки за штедење планираниот износ на оваа ставка е помал за 8% во однос на планираниот износ во 2022 година.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409 – ДРУГИ МАТЕРИЈАЛНИ РАСХОДИ</w:t>
      </w:r>
    </w:p>
    <w:p w:rsidR="00D00620" w:rsidRPr="00AB2BA8" w:rsidRDefault="00D00620" w:rsidP="00022D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Планираниот износ на оваа ставка за други  материјални расходи кои неможат да се групираат во другите расходни ставки</w:t>
      </w:r>
      <w:r>
        <w:rPr>
          <w:rFonts w:cs="Calibri"/>
          <w:bCs/>
          <w:lang w:val="mk-MK"/>
        </w:rPr>
        <w:t xml:space="preserve"> е еднаков на планираниот износ во 2022 година и</w:t>
      </w:r>
      <w:r w:rsidRPr="00AB2BA8">
        <w:rPr>
          <w:rFonts w:cs="Calibri"/>
          <w:bCs/>
          <w:lang w:val="mk-MK"/>
        </w:rPr>
        <w:t xml:space="preserve"> изнесува 45.000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денари. 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t>РАСХОДНА СТАВКА 410 – ПРОВИЗИЈА ЗА ПЛАТЕН ПРОМЕТ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Средствата од оваа расходна категорија</w:t>
      </w:r>
      <w:r>
        <w:rPr>
          <w:rFonts w:cs="Calibri"/>
          <w:bCs/>
          <w:lang w:val="mk-MK"/>
        </w:rPr>
        <w:t xml:space="preserve"> се предвидуваат на ниво на минатата 2022 година во износ од</w:t>
      </w:r>
      <w:r w:rsidRPr="00AB2BA8">
        <w:rPr>
          <w:rFonts w:cs="Calibri"/>
          <w:bCs/>
          <w:lang w:val="mk-MK"/>
        </w:rPr>
        <w:t xml:space="preserve"> 50.000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денари, а се однесува за провизија за платен промет и банкарска провизија за откуп на девизи.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t>РАСХОДНА СТАВКА 412 – ПРЕМИИ ЗА ОСИГУРУВАЊЕ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</w:rPr>
      </w:pPr>
      <w:r w:rsidRPr="00AB2BA8">
        <w:rPr>
          <w:rFonts w:cs="Calibri"/>
          <w:bCs/>
          <w:lang w:val="mk-MK"/>
        </w:rPr>
        <w:t xml:space="preserve">Оваа расходна ставка </w:t>
      </w:r>
      <w:r>
        <w:rPr>
          <w:rFonts w:cs="Calibri"/>
          <w:bCs/>
          <w:lang w:val="mk-MK"/>
        </w:rPr>
        <w:t>се предвидуваат на ниво на минатата 2022 година во износ од</w:t>
      </w:r>
      <w:r w:rsidRPr="00AB2BA8">
        <w:rPr>
          <w:rFonts w:cs="Calibri"/>
          <w:bCs/>
          <w:lang w:val="mk-MK"/>
        </w:rPr>
        <w:t xml:space="preserve"> 50.000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 и истите би се користеле за осигурување на деловниот објект, опремата и возилото.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</w:rPr>
      </w:pP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t>РАСХОДНА СТАВКА 413 – ДНЕВНИЦИ ЗА СЛУЖБЕНИ ПАТУВАЊА</w:t>
      </w:r>
    </w:p>
    <w:p w:rsidR="00FF7222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</w:rPr>
      </w:pPr>
      <w:r>
        <w:rPr>
          <w:rFonts w:cs="Calibri"/>
          <w:bCs/>
          <w:lang w:val="mk-MK"/>
        </w:rPr>
        <w:t xml:space="preserve">Расходите за дневници за службени патувања и патни трошоци во износ од 1.100.000,00 денари се планираат на ниво на 2022 година. Овие средства Агенцијата ќе ги реализира за мониторинг на превозниците, студиски патувања, </w:t>
      </w:r>
      <w:r w:rsidRPr="00AB2BA8">
        <w:rPr>
          <w:rFonts w:cs="Calibri"/>
          <w:bCs/>
          <w:lang w:val="mk-MK"/>
        </w:rPr>
        <w:t xml:space="preserve">состаноци на работни групи на регулаторните тела од </w:t>
      </w:r>
      <w:r w:rsidRPr="00AB2BA8">
        <w:rPr>
          <w:rFonts w:cs="Arial"/>
          <w:lang w:val="mk-MK"/>
        </w:rPr>
        <w:t>Европската Унија</w:t>
      </w:r>
      <w:r w:rsidRPr="00AB2BA8">
        <w:rPr>
          <w:rFonts w:cs="Calibri"/>
          <w:bCs/>
          <w:lang w:val="mk-MK"/>
        </w:rPr>
        <w:t xml:space="preserve"> од областа на железниците, конференции на регулаторните тела од </w:t>
      </w:r>
      <w:r w:rsidRPr="00AB2BA8">
        <w:rPr>
          <w:rFonts w:cs="Arial"/>
          <w:lang w:val="mk-MK"/>
        </w:rPr>
        <w:t>Европската Унија</w:t>
      </w:r>
      <w:r>
        <w:rPr>
          <w:rFonts w:cs="Arial"/>
          <w:lang w:val="mk-MK"/>
        </w:rPr>
        <w:t>,</w:t>
      </w:r>
      <w:r>
        <w:rPr>
          <w:rFonts w:cs="Calibri"/>
          <w:bCs/>
          <w:lang w:val="mk-MK"/>
        </w:rPr>
        <w:t xml:space="preserve"> потпишување на меморандуми за соработка со цел размена на искуства со регулаторни тела на земјите членки во Европска Унија, присуство на состаноци на работна група за Поглавје 8 – Политика на конкуренција и либерализација на пазарот и состаноци на работна група за поглавје 14</w:t>
      </w:r>
      <w:r>
        <w:rPr>
          <w:rFonts w:cs="Calibri"/>
          <w:bCs/>
        </w:rPr>
        <w:t xml:space="preserve"> </w:t>
      </w:r>
      <w:r>
        <w:rPr>
          <w:rFonts w:cs="Calibri"/>
          <w:bCs/>
          <w:lang w:val="mk-MK"/>
        </w:rPr>
        <w:t>- Транспортна политика за транспорт, животна средина, енергетика и регионален развој меѓу Европската Унија и Република Северна Македонија</w:t>
      </w:r>
      <w:r w:rsidRPr="006D6C00">
        <w:rPr>
          <w:rFonts w:cs="Calibri"/>
          <w:bCs/>
          <w:lang w:val="mk-MK"/>
        </w:rPr>
        <w:t>.</w:t>
      </w:r>
      <w:r w:rsidRPr="006D6C00">
        <w:rPr>
          <w:rFonts w:cs="Calibri"/>
          <w:bCs/>
        </w:rPr>
        <w:t xml:space="preserve"> </w:t>
      </w:r>
    </w:p>
    <w:p w:rsidR="00D00620" w:rsidRPr="00AB2BA8" w:rsidRDefault="003C6F36" w:rsidP="00FF722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  <w:r>
        <w:rPr>
          <w:rFonts w:cs="Calibri"/>
          <w:bCs/>
        </w:rPr>
        <w:br w:type="page"/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lastRenderedPageBreak/>
        <w:t>РАСХОДНА СТАВКА 414 – НАДОМЕСТОЦИ НА ТРОШОЦИ НА РАБОТНИЦИ И ГРАЃАНИ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Во оваа расходна ставка се вклучуваат надоместоци на трошоци на работниците предвидени со Законот за работни односи</w:t>
      </w:r>
      <w:r>
        <w:rPr>
          <w:rFonts w:cs="Calibri"/>
          <w:bCs/>
          <w:lang w:val="mk-MK"/>
        </w:rPr>
        <w:t xml:space="preserve"> и Колективниот договор</w:t>
      </w:r>
      <w:r w:rsidRPr="00AB2BA8">
        <w:rPr>
          <w:rFonts w:cs="Calibri"/>
          <w:bCs/>
          <w:lang w:val="mk-MK"/>
        </w:rPr>
        <w:t xml:space="preserve"> (</w:t>
      </w:r>
      <w:r>
        <w:rPr>
          <w:rFonts w:cs="Calibri"/>
          <w:bCs/>
          <w:lang w:val="mk-MK"/>
        </w:rPr>
        <w:t xml:space="preserve">регрес, </w:t>
      </w:r>
      <w:r w:rsidRPr="00AB2BA8">
        <w:rPr>
          <w:rFonts w:cs="Calibri"/>
          <w:bCs/>
          <w:lang w:val="mk-MK"/>
        </w:rPr>
        <w:t>отпре</w:t>
      </w:r>
      <w:r>
        <w:rPr>
          <w:rFonts w:cs="Calibri"/>
          <w:bCs/>
          <w:lang w:val="mk-MK"/>
        </w:rPr>
        <w:t xml:space="preserve">мнина за пензионирање,  јубилејна награда, надомест за прво родено дете, </w:t>
      </w:r>
      <w:r w:rsidRPr="00AB2BA8">
        <w:rPr>
          <w:rFonts w:cs="Calibri"/>
          <w:bCs/>
          <w:lang w:val="mk-MK"/>
        </w:rPr>
        <w:t xml:space="preserve">смртни случаи и слично) и истите се </w:t>
      </w:r>
      <w:r>
        <w:rPr>
          <w:rFonts w:cs="Calibri"/>
          <w:bCs/>
          <w:lang w:val="mk-MK"/>
        </w:rPr>
        <w:t>намалени во однос на минатата година за 31% заради подмирување на обврските кои произлегоа од минати години по овој основ. Финансискиот план за 2023 година изнесува 500.000,00 денари.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415 – НЕГАТИВНИ КУРСНИ РАЗЛИКИ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Планираниот износ на оваа расходна категорија се проценуваат</w:t>
      </w:r>
      <w:r>
        <w:rPr>
          <w:rFonts w:cs="Calibri"/>
          <w:bCs/>
          <w:lang w:val="mk-MK"/>
        </w:rPr>
        <w:t xml:space="preserve"> на ниво на минатата година во износ од</w:t>
      </w:r>
      <w:r w:rsidRPr="00AB2BA8">
        <w:rPr>
          <w:rFonts w:cs="Calibri"/>
          <w:bCs/>
          <w:lang w:val="mk-MK"/>
        </w:rPr>
        <w:t xml:space="preserve"> 15.000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417 – ИНТЕЛЕКТУАЛНИ И ДРУГИ УСЛУГИ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Планираните расходи за интелектуални и други услуги за 20</w:t>
      </w:r>
      <w:r>
        <w:rPr>
          <w:rFonts w:cs="Calibri"/>
          <w:bCs/>
          <w:lang w:val="mk-MK"/>
        </w:rPr>
        <w:t>23</w:t>
      </w:r>
      <w:r w:rsidRPr="00AB2BA8">
        <w:rPr>
          <w:rFonts w:cs="Calibri"/>
          <w:bCs/>
          <w:lang w:val="mk-MK"/>
        </w:rPr>
        <w:t xml:space="preserve"> година </w:t>
      </w:r>
      <w:r>
        <w:rPr>
          <w:rFonts w:cs="Calibri"/>
          <w:bCs/>
          <w:lang w:val="mk-MK"/>
        </w:rPr>
        <w:t>изнесуваат 5.287.000,00 денари. Согласно спроведените мерки на штедење, расходната ставка за интелектуални и други услуги е намалена за 5%</w:t>
      </w:r>
      <w:r w:rsidRPr="006611C0">
        <w:rPr>
          <w:rFonts w:cs="Calibri"/>
          <w:bCs/>
          <w:lang w:val="mk-MK"/>
        </w:rPr>
        <w:t>.</w:t>
      </w:r>
      <w:r>
        <w:rPr>
          <w:rFonts w:cs="Calibri"/>
          <w:bCs/>
          <w:lang w:val="mk-MK"/>
        </w:rPr>
        <w:t xml:space="preserve"> Овие средства </w:t>
      </w:r>
      <w:r w:rsidRPr="00AB2BA8">
        <w:rPr>
          <w:rFonts w:cs="Calibri"/>
          <w:bCs/>
          <w:lang w:val="mk-MK"/>
        </w:rPr>
        <w:t>би се користеле за: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Стручно усовршување на вработените преку учество на семинари, конференции што се одржуваат во земјата и странство, а за кои се предвидени износи за котизација и сл.;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Надоместоци по основ на примања и трошоци на Претседателот и членовите на Управниот одбор на Агенцијата за регулирање на железничкиот сектор;</w:t>
      </w:r>
    </w:p>
    <w:p w:rsidR="00D00620" w:rsidRPr="00AB2BA8" w:rsidRDefault="00D00620" w:rsidP="00D00620">
      <w:pPr>
        <w:numPr>
          <w:ilvl w:val="0"/>
          <w:numId w:val="17"/>
        </w:numPr>
        <w:contextualSpacing/>
        <w:rPr>
          <w:rFonts w:cs="Calibri"/>
          <w:lang w:val="mk-MK"/>
        </w:rPr>
      </w:pPr>
      <w:r w:rsidRPr="00AB2BA8">
        <w:rPr>
          <w:lang w:val="mk-MK"/>
        </w:rPr>
        <w:t>Консултантски и стручни услуги, изработка на студии</w:t>
      </w:r>
      <w:r>
        <w:rPr>
          <w:lang w:val="mk-MK"/>
        </w:rPr>
        <w:t xml:space="preserve"> и проектни задачи и елаборати (</w:t>
      </w:r>
      <w:r w:rsidRPr="00AB2BA8">
        <w:t>Студија</w:t>
      </w:r>
      <w:r>
        <w:rPr>
          <w:lang w:val="mk-MK"/>
        </w:rPr>
        <w:t xml:space="preserve"> </w:t>
      </w:r>
      <w:r w:rsidRPr="00AB2BA8">
        <w:t>со</w:t>
      </w:r>
      <w:r>
        <w:rPr>
          <w:lang w:val="mk-MK"/>
        </w:rPr>
        <w:t xml:space="preserve"> </w:t>
      </w:r>
      <w:r w:rsidRPr="00AB2BA8">
        <w:t>модел</w:t>
      </w:r>
      <w:r>
        <w:rPr>
          <w:lang w:val="mk-MK"/>
        </w:rPr>
        <w:t xml:space="preserve"> </w:t>
      </w:r>
      <w:r w:rsidRPr="00AB2BA8">
        <w:t>за</w:t>
      </w:r>
      <w:r>
        <w:rPr>
          <w:lang w:val="mk-MK"/>
        </w:rPr>
        <w:t xml:space="preserve"> </w:t>
      </w:r>
      <w:r w:rsidRPr="00AB2BA8">
        <w:t>утврдување</w:t>
      </w:r>
      <w:r>
        <w:rPr>
          <w:lang w:val="mk-MK"/>
        </w:rPr>
        <w:t xml:space="preserve"> </w:t>
      </w:r>
      <w:r w:rsidRPr="00AB2BA8">
        <w:t>на</w:t>
      </w:r>
      <w:r>
        <w:rPr>
          <w:lang w:val="mk-MK"/>
        </w:rPr>
        <w:t xml:space="preserve"> </w:t>
      </w:r>
      <w:r w:rsidRPr="00AB2BA8">
        <w:t>меѓузависноста</w:t>
      </w:r>
      <w:r>
        <w:rPr>
          <w:lang w:val="mk-MK"/>
        </w:rPr>
        <w:t xml:space="preserve"> </w:t>
      </w:r>
      <w:r w:rsidRPr="00AB2BA8">
        <w:t>т.е. влијанието</w:t>
      </w:r>
      <w:r>
        <w:rPr>
          <w:lang w:val="mk-MK"/>
        </w:rPr>
        <w:t xml:space="preserve"> </w:t>
      </w:r>
      <w:r w:rsidRPr="00AB2BA8">
        <w:t>на</w:t>
      </w:r>
      <w:r>
        <w:rPr>
          <w:lang w:val="mk-MK"/>
        </w:rPr>
        <w:t xml:space="preserve"> </w:t>
      </w:r>
      <w:r w:rsidRPr="00AB2BA8">
        <w:t>инвестициите</w:t>
      </w:r>
      <w:r>
        <w:rPr>
          <w:lang w:val="mk-MK"/>
        </w:rPr>
        <w:t xml:space="preserve"> </w:t>
      </w:r>
      <w:r w:rsidRPr="00AB2BA8">
        <w:t>вложени</w:t>
      </w:r>
      <w:r>
        <w:rPr>
          <w:lang w:val="mk-MK"/>
        </w:rPr>
        <w:t xml:space="preserve"> </w:t>
      </w:r>
      <w:r w:rsidRPr="00AB2BA8">
        <w:t>од</w:t>
      </w:r>
      <w:r>
        <w:rPr>
          <w:lang w:val="mk-MK"/>
        </w:rPr>
        <w:t xml:space="preserve"> </w:t>
      </w:r>
      <w:r w:rsidRPr="00AB2BA8">
        <w:t>страна</w:t>
      </w:r>
      <w:r>
        <w:rPr>
          <w:lang w:val="mk-MK"/>
        </w:rPr>
        <w:t xml:space="preserve"> </w:t>
      </w:r>
      <w:r w:rsidRPr="00AB2BA8">
        <w:t>на</w:t>
      </w:r>
      <w:r>
        <w:rPr>
          <w:lang w:val="mk-MK"/>
        </w:rPr>
        <w:t xml:space="preserve"> </w:t>
      </w:r>
      <w:r w:rsidRPr="00AB2BA8">
        <w:t>државата</w:t>
      </w:r>
      <w:r>
        <w:rPr>
          <w:lang w:val="mk-MK"/>
        </w:rPr>
        <w:t xml:space="preserve"> </w:t>
      </w:r>
      <w:r w:rsidRPr="00AB2BA8">
        <w:t>во</w:t>
      </w:r>
      <w:r>
        <w:rPr>
          <w:lang w:val="mk-MK"/>
        </w:rPr>
        <w:t xml:space="preserve"> </w:t>
      </w:r>
      <w:r w:rsidRPr="00AB2BA8">
        <w:t>инфраструктурата</w:t>
      </w:r>
      <w:r>
        <w:rPr>
          <w:lang w:val="mk-MK"/>
        </w:rPr>
        <w:t xml:space="preserve"> </w:t>
      </w:r>
      <w:r w:rsidRPr="00AB2BA8">
        <w:t>на</w:t>
      </w:r>
      <w:r>
        <w:rPr>
          <w:lang w:val="mk-MK"/>
        </w:rPr>
        <w:t xml:space="preserve"> </w:t>
      </w:r>
      <w:r w:rsidRPr="00AB2BA8">
        <w:t>македонски</w:t>
      </w:r>
      <w:r>
        <w:rPr>
          <w:lang w:val="mk-MK"/>
        </w:rPr>
        <w:t xml:space="preserve"> </w:t>
      </w:r>
      <w:r w:rsidRPr="00AB2BA8">
        <w:t>железници и таксата</w:t>
      </w:r>
      <w:r>
        <w:rPr>
          <w:lang w:val="mk-MK"/>
        </w:rPr>
        <w:t xml:space="preserve"> </w:t>
      </w:r>
      <w:r w:rsidRPr="00AB2BA8">
        <w:t>за</w:t>
      </w:r>
      <w:r>
        <w:rPr>
          <w:lang w:val="mk-MK"/>
        </w:rPr>
        <w:t xml:space="preserve"> </w:t>
      </w:r>
      <w:r w:rsidRPr="00AB2BA8">
        <w:t>пристап, на</w:t>
      </w:r>
      <w:r>
        <w:rPr>
          <w:lang w:val="mk-MK"/>
        </w:rPr>
        <w:t xml:space="preserve"> </w:t>
      </w:r>
      <w:r w:rsidRPr="00AB2BA8">
        <w:t>квалитетот</w:t>
      </w:r>
      <w:r>
        <w:rPr>
          <w:lang w:val="mk-MK"/>
        </w:rPr>
        <w:t xml:space="preserve"> </w:t>
      </w:r>
      <w:r w:rsidRPr="00AB2BA8">
        <w:t>на</w:t>
      </w:r>
      <w:r>
        <w:rPr>
          <w:lang w:val="mk-MK"/>
        </w:rPr>
        <w:t xml:space="preserve"> </w:t>
      </w:r>
      <w:r w:rsidRPr="00AB2BA8">
        <w:t>услугите</w:t>
      </w:r>
      <w:r>
        <w:rPr>
          <w:lang w:val="mk-MK"/>
        </w:rPr>
        <w:t xml:space="preserve"> </w:t>
      </w:r>
      <w:r w:rsidRPr="00AB2BA8">
        <w:t>кои</w:t>
      </w:r>
      <w:r>
        <w:rPr>
          <w:lang w:val="mk-MK"/>
        </w:rPr>
        <w:t xml:space="preserve"> </w:t>
      </w:r>
      <w:r w:rsidRPr="00AB2BA8">
        <w:t>корисниците</w:t>
      </w:r>
      <w:r>
        <w:rPr>
          <w:lang w:val="mk-MK"/>
        </w:rPr>
        <w:t xml:space="preserve"> </w:t>
      </w:r>
      <w:r w:rsidRPr="00AB2BA8">
        <w:t>ги</w:t>
      </w:r>
      <w:r>
        <w:rPr>
          <w:lang w:val="mk-MK"/>
        </w:rPr>
        <w:t xml:space="preserve"> </w:t>
      </w:r>
      <w:r w:rsidRPr="00AB2BA8">
        <w:t>добиваат</w:t>
      </w:r>
      <w:r>
        <w:rPr>
          <w:lang w:val="mk-MK"/>
        </w:rPr>
        <w:t xml:space="preserve"> </w:t>
      </w:r>
      <w:r w:rsidRPr="00AB2BA8">
        <w:t>од</w:t>
      </w:r>
      <w:r>
        <w:rPr>
          <w:lang w:val="mk-MK"/>
        </w:rPr>
        <w:t xml:space="preserve"> </w:t>
      </w:r>
      <w:r w:rsidRPr="00AB2BA8">
        <w:t>инфраструктурата</w:t>
      </w:r>
      <w:r w:rsidRPr="00AB2BA8">
        <w:rPr>
          <w:lang w:val="mk-MK"/>
        </w:rPr>
        <w:t xml:space="preserve"> и </w:t>
      </w:r>
    </w:p>
    <w:p w:rsidR="00D00620" w:rsidRPr="00AB2BA8" w:rsidRDefault="00D00620" w:rsidP="00D00620">
      <w:pPr>
        <w:ind w:left="720"/>
        <w:contextualSpacing/>
        <w:rPr>
          <w:rFonts w:cs="Calibri"/>
          <w:lang w:val="mk-MK"/>
        </w:rPr>
      </w:pPr>
      <w:r w:rsidRPr="00AB2BA8">
        <w:rPr>
          <w:rFonts w:cs="Calibri"/>
          <w:shd w:val="clear" w:color="auto" w:fill="FFFFFF"/>
        </w:rPr>
        <w:t>Студија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за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  <w:lang w:val="mk-MK"/>
        </w:rPr>
        <w:t xml:space="preserve">утврдување на </w:t>
      </w:r>
      <w:r w:rsidRPr="00AB2BA8">
        <w:rPr>
          <w:rFonts w:cs="Calibri"/>
          <w:shd w:val="clear" w:color="auto" w:fill="FFFFFF"/>
        </w:rPr>
        <w:t>ефектите (влијанието) на</w:t>
      </w:r>
      <w:r w:rsidRPr="00AB2BA8">
        <w:rPr>
          <w:rFonts w:cs="Calibri"/>
          <w:shd w:val="clear" w:color="auto" w:fill="FFFFFF"/>
          <w:lang w:val="mk-MK"/>
        </w:rPr>
        <w:t xml:space="preserve">висината на </w:t>
      </w:r>
      <w:r w:rsidRPr="00AB2BA8">
        <w:rPr>
          <w:rFonts w:cs="Calibri"/>
          <w:shd w:val="clear" w:color="auto" w:fill="FFFFFF"/>
        </w:rPr>
        <w:t>надоместокот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за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јавната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патничка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услуга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(ПСО) врз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квалитетот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на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услугите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во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патничкиот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железнички</w:t>
      </w:r>
      <w:r>
        <w:rPr>
          <w:rFonts w:cs="Calibri"/>
          <w:shd w:val="clear" w:color="auto" w:fill="FFFFFF"/>
          <w:lang w:val="mk-MK"/>
        </w:rPr>
        <w:t xml:space="preserve"> </w:t>
      </w:r>
      <w:r w:rsidRPr="00AB2BA8">
        <w:rPr>
          <w:rFonts w:cs="Calibri"/>
          <w:shd w:val="clear" w:color="auto" w:fill="FFFFFF"/>
        </w:rPr>
        <w:t>сообраќај</w:t>
      </w:r>
      <w:r w:rsidRPr="00AB2BA8">
        <w:rPr>
          <w:rFonts w:cs="Calibri"/>
          <w:shd w:val="clear" w:color="auto" w:fill="FFFFFF"/>
          <w:lang w:val="mk-MK"/>
        </w:rPr>
        <w:t xml:space="preserve"> како и метод за контрола преку бонус пеналти систем)</w:t>
      </w:r>
      <w:r>
        <w:rPr>
          <w:rFonts w:cs="Calibri"/>
          <w:shd w:val="clear" w:color="auto" w:fill="FFFFFF"/>
          <w:lang w:val="mk-MK"/>
        </w:rPr>
        <w:t>;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Услуги за изработка на веб страна</w:t>
      </w:r>
      <w:r>
        <w:rPr>
          <w:rFonts w:cs="Calibri"/>
          <w:bCs/>
          <w:lang w:val="mk-MK"/>
        </w:rPr>
        <w:t>. Заради усогласување со уставните измени истата треба да се изработи во албанска и англиска верзија</w:t>
      </w:r>
      <w:r w:rsidRPr="00AB2BA8">
        <w:rPr>
          <w:rFonts w:cs="Calibri"/>
          <w:bCs/>
          <w:lang w:val="mk-MK"/>
        </w:rPr>
        <w:t>;</w:t>
      </w:r>
    </w:p>
    <w:p w:rsidR="00D00620" w:rsidRPr="00494E9B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Ревизија на финансиските извештаи;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Услуги за истражување на пазар;</w:t>
      </w:r>
    </w:p>
    <w:p w:rsidR="00D00620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Проценка н</w:t>
      </w:r>
      <w:r>
        <w:rPr>
          <w:rFonts w:cs="Calibri"/>
          <w:bCs/>
          <w:lang w:val="mk-MK"/>
        </w:rPr>
        <w:t>а вредноста на деловниот објект</w:t>
      </w:r>
      <w:r w:rsidRPr="00AB2BA8">
        <w:rPr>
          <w:rFonts w:cs="Calibri"/>
          <w:bCs/>
          <w:lang w:val="mk-MK"/>
        </w:rPr>
        <w:t>;</w:t>
      </w:r>
    </w:p>
    <w:p w:rsidR="00D00620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>Ангажирање на лектор и преведувач на албански јазик согласно Законот за употреба на јазиците</w:t>
      </w:r>
      <w:r w:rsidRPr="00AB2BA8">
        <w:rPr>
          <w:rFonts w:cs="Calibri"/>
          <w:bCs/>
          <w:lang w:val="mk-MK"/>
        </w:rPr>
        <w:t>;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 xml:space="preserve">Стручно лице задолжено за активности поврзани со таксономија за сајбер инциденти </w:t>
      </w:r>
      <w:r w:rsidRPr="00AB2BA8">
        <w:rPr>
          <w:rFonts w:cs="Calibri"/>
          <w:bCs/>
          <w:lang w:val="mk-MK"/>
        </w:rPr>
        <w:t>и</w:t>
      </w:r>
    </w:p>
    <w:p w:rsidR="00D00620" w:rsidRPr="00AB2BA8" w:rsidRDefault="00D00620" w:rsidP="00D0062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>Здравствени прегледи на вработените, правни</w:t>
      </w:r>
      <w:r>
        <w:rPr>
          <w:rFonts w:cs="Calibri"/>
          <w:bCs/>
          <w:lang w:val="mk-MK"/>
        </w:rPr>
        <w:t xml:space="preserve"> и адвокатски услуги</w:t>
      </w:r>
      <w:r w:rsidRPr="00AB2BA8">
        <w:rPr>
          <w:rFonts w:cs="Calibri"/>
          <w:bCs/>
          <w:lang w:val="mk-MK"/>
        </w:rPr>
        <w:t>, нотарски</w:t>
      </w:r>
      <w:r>
        <w:rPr>
          <w:rFonts w:cs="Calibri"/>
          <w:bCs/>
          <w:lang w:val="mk-MK"/>
        </w:rPr>
        <w:t>, сметководствени услуги, административно – технички услуги</w:t>
      </w:r>
      <w:r w:rsidRPr="00AB2BA8">
        <w:rPr>
          <w:rFonts w:cs="Calibri"/>
          <w:bCs/>
          <w:lang w:val="mk-MK"/>
        </w:rPr>
        <w:t xml:space="preserve"> и други  стручни  услуги.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Cs/>
          <w:lang w:val="mk-MK"/>
        </w:rPr>
      </w:pP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lang w:val="mk-MK"/>
        </w:rPr>
      </w:pPr>
      <w:r w:rsidRPr="00AB2BA8">
        <w:rPr>
          <w:rFonts w:cs="Calibri"/>
          <w:b/>
          <w:bCs/>
          <w:lang w:val="mk-MK"/>
        </w:rPr>
        <w:t>РАСХОДНА СТАВКА 418 – ОСТАНАТИ ДРУГИ РАСХОДИ</w:t>
      </w:r>
    </w:p>
    <w:p w:rsidR="00D00620" w:rsidRDefault="00D00620" w:rsidP="00FF72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 xml:space="preserve">Во оваа расходна ставка предвидени се трошоци за објава на огласи, тендери во домашни и меѓународни списанија, судски такси, камати, даноци и придонеси, трошоци за објавување на подзаконски акти во службен весник и сл. и за истата се предвидени средства во износ од </w:t>
      </w:r>
      <w:r>
        <w:rPr>
          <w:rFonts w:cs="Calibri"/>
          <w:bCs/>
          <w:lang w:val="mk-MK"/>
        </w:rPr>
        <w:t>1</w:t>
      </w:r>
      <w:r w:rsidRPr="00AB2BA8">
        <w:rPr>
          <w:rFonts w:cs="Calibri"/>
          <w:bCs/>
          <w:lang w:val="mk-MK"/>
        </w:rPr>
        <w:t>70.000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</w:t>
      </w:r>
      <w:r>
        <w:rPr>
          <w:rFonts w:cs="Calibri"/>
          <w:bCs/>
          <w:lang w:val="mk-MK"/>
        </w:rPr>
        <w:t xml:space="preserve"> кои се предвидени на минатогодишното ниво. </w:t>
      </w:r>
      <w:r w:rsidR="003C6F36">
        <w:rPr>
          <w:rFonts w:cs="Calibri"/>
          <w:bCs/>
          <w:lang w:val="mk-MK"/>
        </w:rPr>
        <w:br w:type="page"/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lastRenderedPageBreak/>
        <w:t>РАСХОДНА СТАВКА 441 – ОПРЕМА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>
        <w:rPr>
          <w:rFonts w:cs="Calibri"/>
          <w:bCs/>
          <w:lang w:val="mk-MK"/>
        </w:rPr>
        <w:t>Во текот на 2023</w:t>
      </w:r>
      <w:r w:rsidRPr="00AB2BA8">
        <w:rPr>
          <w:rFonts w:cs="Calibri"/>
          <w:bCs/>
          <w:lang w:val="mk-MK"/>
        </w:rPr>
        <w:t xml:space="preserve"> година Агенцијата предвидува вложувања во опрема и средства износ </w:t>
      </w:r>
      <w:r w:rsidRPr="00567BD1">
        <w:rPr>
          <w:rFonts w:cs="Calibri"/>
          <w:bCs/>
          <w:lang w:val="mk-MK"/>
        </w:rPr>
        <w:t>од 4.300.000,00 денари кои се помали за 13% во однос на минатата година. Поради</w:t>
      </w:r>
      <w:r w:rsidRPr="00AB2BA8">
        <w:rPr>
          <w:rFonts w:cs="Calibri"/>
          <w:bCs/>
          <w:lang w:val="mk-MK"/>
        </w:rPr>
        <w:t xml:space="preserve"> дотра</w:t>
      </w:r>
      <w:r w:rsidRPr="00AB2BA8">
        <w:rPr>
          <w:rFonts w:cs="Calibri"/>
          <w:bCs/>
        </w:rPr>
        <w:t>e</w:t>
      </w:r>
      <w:r w:rsidRPr="00AB2BA8">
        <w:rPr>
          <w:rFonts w:cs="Calibri"/>
          <w:bCs/>
          <w:lang w:val="mk-MK"/>
        </w:rPr>
        <w:t>ност на опремата набавена при основањето, а и зголемување на бројот на вработени Агенцијата има потреба од доопремување со канцелариски мебел, хардвер за креирање на електронска база на податоци, набавка на софтвери и компјутерска опрема. Согласно законските обврски, односно</w:t>
      </w:r>
      <w:r w:rsidRPr="00AB2BA8">
        <w:rPr>
          <w:rFonts w:eastAsia="Times New Roman"/>
          <w:lang w:val="mk-MK" w:eastAsia="mk-MK"/>
        </w:rPr>
        <w:t xml:space="preserve"> контрола над квалитетот на железничките услуги, мониторинг за почитување на правата на патниците и слично,</w:t>
      </w:r>
      <w:r w:rsidRPr="00AB2BA8">
        <w:rPr>
          <w:rFonts w:cs="Calibri"/>
          <w:bCs/>
          <w:lang w:val="mk-MK"/>
        </w:rPr>
        <w:t xml:space="preserve"> Агенцијата има потреба од набавка на патничко возило (Агенцијата во моментов не располага со патничко возило).  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  <w:r w:rsidRPr="00AB2BA8">
        <w:rPr>
          <w:rFonts w:cs="Calibri"/>
          <w:b/>
          <w:bCs/>
          <w:lang w:val="mk-MK"/>
        </w:rPr>
        <w:t>РАСХОДНА СТАВКА 460 – ПЛАТИ, НАДОМЕСТОЦИ И ТРОШОЦИ НА ВРАБОТЕНИ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bCs/>
          <w:lang w:val="mk-MK"/>
        </w:rPr>
      </w:pPr>
      <w:r w:rsidRPr="00AB2BA8">
        <w:rPr>
          <w:rFonts w:cs="Calibri"/>
          <w:bCs/>
          <w:lang w:val="mk-MK"/>
        </w:rPr>
        <w:t xml:space="preserve">Во оваа ставка се предвидени средства за исплата на нето плати, надоместоци на плати и даноци и придонеси од плати за </w:t>
      </w:r>
      <w:r w:rsidRPr="00AB2BA8">
        <w:rPr>
          <w:rFonts w:cs="Calibri"/>
          <w:bCs/>
        </w:rPr>
        <w:t xml:space="preserve">3 </w:t>
      </w:r>
      <w:r>
        <w:rPr>
          <w:rFonts w:cs="Calibri"/>
          <w:bCs/>
          <w:lang w:val="mk-MK"/>
        </w:rPr>
        <w:t>тековно вработени и</w:t>
      </w:r>
      <w:r w:rsidRPr="00AB2BA8">
        <w:rPr>
          <w:rFonts w:cs="Calibri"/>
          <w:bCs/>
          <w:lang w:val="mk-MK"/>
        </w:rPr>
        <w:t xml:space="preserve"> </w:t>
      </w:r>
      <w:r>
        <w:rPr>
          <w:rFonts w:cs="Calibri"/>
          <w:bCs/>
          <w:lang w:val="mk-MK"/>
        </w:rPr>
        <w:t>2</w:t>
      </w:r>
      <w:r w:rsidRPr="00AB2BA8">
        <w:rPr>
          <w:rFonts w:cs="Calibri"/>
          <w:bCs/>
          <w:lang w:val="mk-MK"/>
        </w:rPr>
        <w:t xml:space="preserve"> нови вработувања</w:t>
      </w:r>
      <w:r>
        <w:rPr>
          <w:rFonts w:cs="Calibri"/>
          <w:bCs/>
          <w:lang w:val="mk-MK"/>
        </w:rPr>
        <w:t>.</w:t>
      </w:r>
      <w:r w:rsidRPr="00AB2BA8">
        <w:rPr>
          <w:rFonts w:cs="Calibri"/>
          <w:bCs/>
          <w:lang w:val="mk-MK"/>
        </w:rPr>
        <w:t xml:space="preserve"> Предвидениот износ за оваа ставка изнесува 6.217.000</w:t>
      </w:r>
      <w:r>
        <w:rPr>
          <w:rFonts w:cs="Calibri"/>
          <w:bCs/>
          <w:lang w:val="mk-MK"/>
        </w:rPr>
        <w:t>,00</w:t>
      </w:r>
      <w:r w:rsidRPr="00AB2BA8">
        <w:rPr>
          <w:rFonts w:cs="Calibri"/>
          <w:bCs/>
          <w:lang w:val="mk-MK"/>
        </w:rPr>
        <w:t xml:space="preserve"> денари.</w:t>
      </w:r>
    </w:p>
    <w:p w:rsidR="00D00620" w:rsidRPr="00AB2BA8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lang w:val="mk-MK"/>
        </w:rPr>
      </w:pPr>
    </w:p>
    <w:p w:rsidR="00D00620" w:rsidRPr="0007719D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mk-MK"/>
        </w:rPr>
      </w:pPr>
      <w:r w:rsidRPr="0007719D">
        <w:rPr>
          <w:rFonts w:cs="Calibri"/>
          <w:bCs/>
          <w:sz w:val="24"/>
          <w:szCs w:val="24"/>
          <w:lang w:val="mk-MK"/>
        </w:rPr>
        <w:t xml:space="preserve">Вкупно планирани расходи пред оданочување : </w:t>
      </w:r>
      <w:r>
        <w:rPr>
          <w:rFonts w:cs="Calibri"/>
          <w:bCs/>
          <w:sz w:val="24"/>
          <w:szCs w:val="24"/>
          <w:lang w:val="mk-MK"/>
        </w:rPr>
        <w:t>19.899</w:t>
      </w:r>
      <w:r w:rsidRPr="0007719D">
        <w:rPr>
          <w:rFonts w:cs="Calibri"/>
          <w:bCs/>
          <w:sz w:val="24"/>
          <w:szCs w:val="24"/>
          <w:lang w:val="mk-MK"/>
        </w:rPr>
        <w:t>.000,00 денари</w:t>
      </w:r>
    </w:p>
    <w:p w:rsidR="00D00620" w:rsidRPr="0007719D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mk-MK"/>
        </w:rPr>
      </w:pPr>
      <w:r w:rsidRPr="0007719D">
        <w:rPr>
          <w:rFonts w:cs="Calibri"/>
          <w:bCs/>
          <w:sz w:val="24"/>
          <w:szCs w:val="24"/>
          <w:lang w:val="mk-MK"/>
        </w:rPr>
        <w:t>Данок на добивка 80.000,00 денари.</w:t>
      </w:r>
    </w:p>
    <w:p w:rsidR="00D00620" w:rsidRDefault="00D00620" w:rsidP="00D0062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  <w:lang w:val="mk-MK"/>
        </w:rPr>
      </w:pPr>
      <w:r w:rsidRPr="0007719D">
        <w:rPr>
          <w:rFonts w:cs="Calibri"/>
          <w:bCs/>
          <w:sz w:val="24"/>
          <w:szCs w:val="24"/>
          <w:lang w:val="mk-MK"/>
        </w:rPr>
        <w:t xml:space="preserve">Вкупни расходи по оданочување  </w:t>
      </w:r>
      <w:r>
        <w:rPr>
          <w:rFonts w:cs="Calibri"/>
          <w:bCs/>
          <w:sz w:val="24"/>
          <w:szCs w:val="24"/>
          <w:lang w:val="mk-MK"/>
        </w:rPr>
        <w:t>19.979</w:t>
      </w:r>
      <w:r w:rsidRPr="0007719D">
        <w:rPr>
          <w:rFonts w:cs="Calibri"/>
          <w:bCs/>
          <w:sz w:val="24"/>
          <w:szCs w:val="24"/>
          <w:lang w:val="mk-MK"/>
        </w:rPr>
        <w:t>.000,00 денари.</w:t>
      </w:r>
    </w:p>
    <w:p w:rsidR="00D00620" w:rsidRDefault="00D00620" w:rsidP="00D00620">
      <w:pPr>
        <w:rPr>
          <w:lang w:val="mk-MK"/>
        </w:rPr>
      </w:pPr>
    </w:p>
    <w:tbl>
      <w:tblPr>
        <w:tblW w:w="0" w:type="auto"/>
        <w:tblLook w:val="04A0"/>
      </w:tblPr>
      <w:tblGrid>
        <w:gridCol w:w="2912"/>
        <w:gridCol w:w="3150"/>
        <w:gridCol w:w="2977"/>
      </w:tblGrid>
      <w:tr w:rsidR="00D00620" w:rsidRPr="009D4BA7" w:rsidTr="00AE04C0">
        <w:tc>
          <w:tcPr>
            <w:tcW w:w="2912" w:type="dxa"/>
          </w:tcPr>
          <w:p w:rsidR="00D00620" w:rsidRPr="00433E24" w:rsidRDefault="00D00620" w:rsidP="00AE04C0">
            <w:pPr>
              <w:pStyle w:val="NoSpacing"/>
              <w:rPr>
                <w:rFonts w:ascii="Calibri" w:hAnsi="Calibri"/>
                <w:b/>
                <w:sz w:val="22"/>
                <w:szCs w:val="22"/>
              </w:rPr>
            </w:pP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Бр.</w:t>
            </w:r>
            <w:r w:rsidRPr="00E25A7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01-</w:t>
            </w:r>
            <w:r w:rsidR="00433E24">
              <w:rPr>
                <w:rFonts w:ascii="Calibri" w:hAnsi="Calibri"/>
                <w:b/>
                <w:sz w:val="22"/>
                <w:szCs w:val="22"/>
              </w:rPr>
              <w:t>199</w:t>
            </w: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/</w:t>
            </w:r>
            <w:r w:rsidR="00433E24">
              <w:rPr>
                <w:rFonts w:ascii="Calibri" w:hAnsi="Calibri"/>
                <w:b/>
                <w:sz w:val="22"/>
                <w:szCs w:val="22"/>
              </w:rPr>
              <w:t>2</w:t>
            </w:r>
          </w:p>
          <w:p w:rsidR="00D00620" w:rsidRPr="00E25A75" w:rsidRDefault="00D00620" w:rsidP="00AE04C0">
            <w:pPr>
              <w:pStyle w:val="NoSpacing"/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 </w:t>
            </w:r>
            <w:r w:rsidR="00433E24"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11</w:t>
            </w: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.202</w:t>
            </w:r>
            <w:r>
              <w:rPr>
                <w:rFonts w:ascii="Calibri" w:hAnsi="Calibri"/>
                <w:b/>
                <w:sz w:val="22"/>
                <w:szCs w:val="22"/>
                <w:lang w:val="mk-MK"/>
              </w:rPr>
              <w:t>2</w:t>
            </w: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 xml:space="preserve"> година</w:t>
            </w:r>
          </w:p>
          <w:p w:rsidR="00D00620" w:rsidRPr="00E25A75" w:rsidRDefault="00D00620" w:rsidP="00AE04C0">
            <w:pPr>
              <w:pStyle w:val="NoSpacing"/>
              <w:rPr>
                <w:rFonts w:ascii="Calibri" w:hAnsi="Calibri"/>
                <w:b/>
                <w:sz w:val="22"/>
                <w:szCs w:val="22"/>
                <w:lang w:val="mk-MK"/>
              </w:rPr>
            </w:pPr>
            <w:r w:rsidRPr="00E25A75">
              <w:rPr>
                <w:rFonts w:ascii="Calibri" w:hAnsi="Calibri"/>
                <w:b/>
                <w:sz w:val="22"/>
                <w:szCs w:val="22"/>
                <w:lang w:val="mk-MK"/>
              </w:rPr>
              <w:t>Скопје</w:t>
            </w:r>
          </w:p>
          <w:p w:rsidR="00D00620" w:rsidRPr="00C117F4" w:rsidRDefault="00D00620" w:rsidP="00AE04C0">
            <w:pPr>
              <w:pStyle w:val="NoSpacing"/>
              <w:spacing w:line="276" w:lineRule="auto"/>
              <w:jc w:val="both"/>
              <w:rPr>
                <w:rFonts w:ascii="Calibri" w:hAnsi="Calibri"/>
                <w:sz w:val="20"/>
                <w:szCs w:val="20"/>
                <w:highlight w:val="yellow"/>
                <w:lang w:val="mk-MK"/>
              </w:rPr>
            </w:pPr>
          </w:p>
          <w:p w:rsidR="00D00620" w:rsidRPr="002D3AF7" w:rsidRDefault="00D00620" w:rsidP="00AE04C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val="mk-MK"/>
              </w:rPr>
            </w:pPr>
            <w:r w:rsidRPr="002D3AF7">
              <w:rPr>
                <w:rFonts w:cs="Calibri"/>
                <w:b/>
                <w:bCs/>
                <w:sz w:val="18"/>
                <w:szCs w:val="18"/>
                <w:lang w:val="mk-MK"/>
              </w:rPr>
              <w:t>Прилог:</w:t>
            </w:r>
          </w:p>
          <w:p w:rsidR="00D00620" w:rsidRPr="00952A30" w:rsidRDefault="00D00620" w:rsidP="00D0062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2D3AF7">
              <w:rPr>
                <w:rFonts w:cs="Calibri"/>
                <w:b/>
                <w:bCs/>
                <w:sz w:val="18"/>
                <w:szCs w:val="18"/>
                <w:lang w:val="mk-MK"/>
              </w:rPr>
              <w:t>Табеларен преглед на финансиски план на Агенцијата за регулирање на железничкиот сектор за 202</w:t>
            </w:r>
            <w:r>
              <w:rPr>
                <w:rFonts w:cs="Calibri"/>
                <w:b/>
                <w:bCs/>
                <w:sz w:val="18"/>
                <w:szCs w:val="18"/>
                <w:lang w:val="mk-MK"/>
              </w:rPr>
              <w:t>3</w:t>
            </w:r>
            <w:r w:rsidRPr="002D3AF7">
              <w:rPr>
                <w:rFonts w:cs="Calibri"/>
                <w:b/>
                <w:bCs/>
                <w:sz w:val="18"/>
                <w:szCs w:val="18"/>
                <w:lang w:val="mk-MK"/>
              </w:rPr>
              <w:t xml:space="preserve"> година</w:t>
            </w:r>
          </w:p>
        </w:tc>
        <w:tc>
          <w:tcPr>
            <w:tcW w:w="3150" w:type="dxa"/>
          </w:tcPr>
          <w:p w:rsidR="00D00620" w:rsidRPr="00C117F4" w:rsidRDefault="00D00620" w:rsidP="00AE04C0">
            <w:pPr>
              <w:jc w:val="both"/>
              <w:rPr>
                <w:rFonts w:cs="Arial"/>
                <w:b/>
                <w:sz w:val="20"/>
                <w:szCs w:val="20"/>
                <w:highlight w:val="yellow"/>
                <w:lang w:val="mk-MK"/>
              </w:rPr>
            </w:pPr>
          </w:p>
        </w:tc>
        <w:tc>
          <w:tcPr>
            <w:tcW w:w="2977" w:type="dxa"/>
            <w:hideMark/>
          </w:tcPr>
          <w:p w:rsidR="00D00620" w:rsidRPr="00E25A75" w:rsidRDefault="00D00620" w:rsidP="00AE04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mk-MK"/>
              </w:rPr>
            </w:pPr>
            <w:r w:rsidRPr="00E25A75">
              <w:rPr>
                <w:b/>
                <w:sz w:val="24"/>
                <w:szCs w:val="24"/>
                <w:lang w:val="mk-MK"/>
              </w:rPr>
              <w:t>Агенција за регулирање на железничкиот сектор</w:t>
            </w:r>
          </w:p>
          <w:p w:rsidR="00D00620" w:rsidRPr="00E25A75" w:rsidRDefault="00D00620" w:rsidP="00AE04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mk-MK"/>
              </w:rPr>
            </w:pPr>
            <w:r w:rsidRPr="00E25A75">
              <w:rPr>
                <w:b/>
                <w:sz w:val="24"/>
                <w:szCs w:val="24"/>
                <w:lang w:val="mk-MK"/>
              </w:rPr>
              <w:t>Претседател</w:t>
            </w:r>
          </w:p>
          <w:p w:rsidR="00D00620" w:rsidRPr="00E25A75" w:rsidRDefault="00D00620" w:rsidP="00AE04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D00620" w:rsidRPr="00E25A75" w:rsidRDefault="00FF7222" w:rsidP="00AE04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lang w:val="mk-MK"/>
              </w:rPr>
              <w:t xml:space="preserve">           </w:t>
            </w:r>
            <w:r w:rsidR="00D00620" w:rsidRPr="00E25A75">
              <w:rPr>
                <w:rFonts w:cs="Arial"/>
                <w:b/>
                <w:sz w:val="24"/>
                <w:szCs w:val="24"/>
                <w:lang w:val="mk-MK"/>
              </w:rPr>
              <w:t>Раде Лазаревски</w:t>
            </w:r>
          </w:p>
        </w:tc>
      </w:tr>
      <w:tr w:rsidR="00FF7222" w:rsidRPr="009D4BA7" w:rsidTr="00AE04C0">
        <w:tc>
          <w:tcPr>
            <w:tcW w:w="2912" w:type="dxa"/>
          </w:tcPr>
          <w:p w:rsidR="00FF7222" w:rsidRPr="00E25A75" w:rsidRDefault="00FF7222" w:rsidP="00AE04C0">
            <w:pPr>
              <w:pStyle w:val="NoSpacing"/>
              <w:rPr>
                <w:rFonts w:ascii="Calibri" w:hAnsi="Calibri"/>
                <w:b/>
                <w:sz w:val="22"/>
                <w:szCs w:val="22"/>
                <w:lang w:val="mk-MK"/>
              </w:rPr>
            </w:pPr>
          </w:p>
        </w:tc>
        <w:tc>
          <w:tcPr>
            <w:tcW w:w="3150" w:type="dxa"/>
          </w:tcPr>
          <w:p w:rsidR="00FF7222" w:rsidRPr="00C117F4" w:rsidRDefault="00FF7222" w:rsidP="00AE04C0">
            <w:pPr>
              <w:jc w:val="both"/>
              <w:rPr>
                <w:rFonts w:cs="Arial"/>
                <w:b/>
                <w:sz w:val="20"/>
                <w:szCs w:val="20"/>
                <w:highlight w:val="yellow"/>
                <w:lang w:val="mk-MK"/>
              </w:rPr>
            </w:pPr>
          </w:p>
        </w:tc>
        <w:tc>
          <w:tcPr>
            <w:tcW w:w="2977" w:type="dxa"/>
          </w:tcPr>
          <w:p w:rsidR="00FF7222" w:rsidRPr="00E25A75" w:rsidRDefault="00FF7222" w:rsidP="00AE04C0">
            <w:pPr>
              <w:spacing w:after="0" w:line="240" w:lineRule="auto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:rsidR="00901265" w:rsidRPr="00022DF0" w:rsidRDefault="003C6F36" w:rsidP="00D156CF">
      <w:pPr>
        <w:jc w:val="both"/>
        <w:rPr>
          <w:b/>
          <w:lang w:val="mk-MK"/>
        </w:rPr>
      </w:pPr>
      <w:r>
        <w:rPr>
          <w:rFonts w:cs="Calibri"/>
          <w:b/>
          <w:sz w:val="24"/>
          <w:szCs w:val="24"/>
          <w:lang w:val="mk-MK"/>
        </w:rPr>
        <w:br w:type="page"/>
      </w:r>
      <w:r w:rsidR="00901265">
        <w:rPr>
          <w:b/>
        </w:rPr>
        <w:lastRenderedPageBreak/>
        <w:t xml:space="preserve">Прилог 1: </w:t>
      </w:r>
      <w:r w:rsidR="00901265">
        <w:rPr>
          <w:lang w:val="mk-MK"/>
        </w:rPr>
        <w:t>Табеларен преглед на финансиски план на Агенцијата за регулирање на железничкиот сектор за 2023 година</w:t>
      </w:r>
    </w:p>
    <w:tbl>
      <w:tblPr>
        <w:tblpPr w:leftFromText="180" w:rightFromText="180" w:vertAnchor="text" w:tblpXSpec="center" w:tblpY="1"/>
        <w:tblOverlap w:val="never"/>
        <w:tblW w:w="9796" w:type="dxa"/>
        <w:tblLook w:val="04A0"/>
      </w:tblPr>
      <w:tblGrid>
        <w:gridCol w:w="802"/>
        <w:gridCol w:w="7151"/>
        <w:gridCol w:w="1843"/>
      </w:tblGrid>
      <w:tr w:rsidR="00D00620" w:rsidRPr="003044E3" w:rsidTr="00D156CF">
        <w:trPr>
          <w:trHeight w:val="300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ПРИХОДИ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D00620" w:rsidRPr="003044E3" w:rsidTr="00D156CF">
        <w:trPr>
          <w:trHeight w:val="45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конто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опис на конто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 план 2023 </w:t>
            </w:r>
            <w:r w:rsidR="002156E7"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 xml:space="preserve">год. </w:t>
            </w:r>
          </w:p>
        </w:tc>
      </w:tr>
      <w:tr w:rsidR="00D00620" w:rsidRPr="003044E3" w:rsidTr="002156E7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751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Ненаплатена Годишна такса за регулирање на пазарот на железнички услуги од минати години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5.799.851</w:t>
            </w:r>
          </w:p>
        </w:tc>
      </w:tr>
      <w:tr w:rsidR="00D00620" w:rsidRPr="003044E3" w:rsidTr="002156E7">
        <w:trPr>
          <w:trHeight w:val="30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751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Годишна такса за регулирање на пазарот на железнички 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4.745.740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Пренесен приход од мината година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9.423.343</w:t>
            </w:r>
          </w:p>
        </w:tc>
      </w:tr>
      <w:tr w:rsidR="00D00620" w:rsidRPr="003044E3" w:rsidTr="00D156CF">
        <w:trPr>
          <w:trHeight w:val="23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приходи-камати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10.066</w:t>
            </w:r>
          </w:p>
        </w:tc>
      </w:tr>
      <w:tr w:rsidR="00D00620" w:rsidRPr="003044E3" w:rsidTr="00D156CF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ВКУПЕН ПРИХОД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19.979.000 </w:t>
            </w:r>
          </w:p>
        </w:tc>
      </w:tr>
      <w:tr w:rsidR="00D00620" w:rsidRPr="003044E3" w:rsidTr="00D156CF">
        <w:trPr>
          <w:trHeight w:val="31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D00620" w:rsidRPr="003044E3" w:rsidTr="00D156CF">
        <w:trPr>
          <w:trHeight w:val="315"/>
        </w:trPr>
        <w:tc>
          <w:tcPr>
            <w:tcW w:w="7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</w:tr>
      <w:tr w:rsidR="00D00620" w:rsidRPr="003044E3" w:rsidTr="00D156CF">
        <w:trPr>
          <w:trHeight w:val="39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конто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опис на конто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 план 2023 год</w:t>
            </w:r>
            <w:r w:rsidR="002156E7"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>.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D00620" w:rsidRPr="003044E3" w:rsidTr="002156E7">
        <w:trPr>
          <w:trHeight w:val="29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400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ПОТРОШЕНИ МАТЕРИЈАЛИ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580.000 </w:t>
            </w:r>
          </w:p>
        </w:tc>
      </w:tr>
      <w:tr w:rsidR="00D00620" w:rsidRPr="003044E3" w:rsidTr="002156E7">
        <w:trPr>
          <w:trHeight w:val="27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Комун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 xml:space="preserve">ални 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услуги - вода, ѓубрарина и сл.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mk-MK" w:eastAsia="en-GB"/>
              </w:rPr>
              <w:t xml:space="preserve"> </w:t>
            </w: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30.000 </w:t>
            </w:r>
          </w:p>
        </w:tc>
      </w:tr>
      <w:tr w:rsidR="00D00620" w:rsidRPr="003044E3" w:rsidTr="002156E7">
        <w:trPr>
          <w:trHeight w:val="26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Списанија весници и др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 xml:space="preserve">уги 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изданија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45.000 </w:t>
            </w:r>
          </w:p>
        </w:tc>
      </w:tr>
      <w:tr w:rsidR="00D00620" w:rsidRPr="003044E3" w:rsidTr="002156E7">
        <w:trPr>
          <w:trHeight w:val="23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Стручна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60.000 </w:t>
            </w:r>
          </w:p>
        </w:tc>
      </w:tr>
      <w:tr w:rsidR="00D00620" w:rsidRPr="003044E3" w:rsidTr="002156E7">
        <w:trPr>
          <w:trHeight w:val="22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Канцелариски материјали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150.000 </w:t>
            </w:r>
          </w:p>
        </w:tc>
      </w:tr>
      <w:tr w:rsidR="00D00620" w:rsidRPr="003044E3" w:rsidTr="002156E7">
        <w:trPr>
          <w:trHeight w:val="20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Средства за одржување на хигиена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60.000 </w:t>
            </w:r>
          </w:p>
        </w:tc>
      </w:tr>
      <w:tr w:rsidR="00D00620" w:rsidRPr="003044E3" w:rsidTr="002156E7">
        <w:trPr>
          <w:trHeight w:val="17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Ситен инвентар и алат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30.000 </w:t>
            </w:r>
          </w:p>
        </w:tc>
      </w:tr>
      <w:tr w:rsidR="00D00620" w:rsidRPr="003044E3" w:rsidTr="002156E7">
        <w:trPr>
          <w:trHeight w:val="16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Потрошена 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40.000 </w:t>
            </w:r>
          </w:p>
        </w:tc>
      </w:tr>
      <w:tr w:rsidR="00D00620" w:rsidRPr="003044E3" w:rsidTr="002156E7">
        <w:trPr>
          <w:trHeight w:val="28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Потрошено гориво и масло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128.000 </w:t>
            </w:r>
          </w:p>
        </w:tc>
      </w:tr>
      <w:tr w:rsidR="00D00620" w:rsidRPr="003044E3" w:rsidTr="002156E7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материјали - останато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37.000 </w:t>
            </w:r>
          </w:p>
        </w:tc>
      </w:tr>
      <w:tr w:rsidR="00D00620" w:rsidRPr="003044E3" w:rsidTr="002156E7">
        <w:trPr>
          <w:trHeight w:val="23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401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ПОТРОШЕНА ЕНЕРГИЈА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305.000 </w:t>
            </w:r>
          </w:p>
        </w:tc>
      </w:tr>
      <w:tr w:rsidR="00D00620" w:rsidRPr="003044E3" w:rsidTr="002156E7">
        <w:trPr>
          <w:trHeight w:val="2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Потрошена електрична енергија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305.000 </w:t>
            </w:r>
          </w:p>
        </w:tc>
      </w:tr>
      <w:tr w:rsidR="00D00620" w:rsidRPr="003044E3" w:rsidTr="002156E7">
        <w:trPr>
          <w:trHeight w:val="20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402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ИНВЕСТИЦИОНО ОДРЖУВАЊЕ НА СРЕДСТВАТА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100.000 </w:t>
            </w:r>
          </w:p>
        </w:tc>
      </w:tr>
      <w:tr w:rsidR="00D00620" w:rsidRPr="003044E3" w:rsidTr="002156E7">
        <w:trPr>
          <w:trHeight w:val="19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Одржување на деловниот простор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100.000 </w:t>
            </w:r>
          </w:p>
        </w:tc>
      </w:tr>
      <w:tr w:rsidR="00D00620" w:rsidRPr="003044E3" w:rsidTr="002156E7">
        <w:trPr>
          <w:trHeight w:val="17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403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ДРУГИ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1.035.000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Телефон, телефакс и интернет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280.000 </w:t>
            </w:r>
          </w:p>
        </w:tc>
      </w:tr>
      <w:tr w:rsidR="00D00620" w:rsidRPr="003044E3" w:rsidTr="002156E7">
        <w:trPr>
          <w:trHeight w:val="19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Поштенски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40.000 </w:t>
            </w:r>
          </w:p>
        </w:tc>
      </w:tr>
      <w:tr w:rsidR="00D00620" w:rsidRPr="003044E3" w:rsidTr="002156E7">
        <w:trPr>
          <w:trHeight w:val="31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Услуги за копирање, печатење и издав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>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40.000 </w:t>
            </w:r>
          </w:p>
        </w:tc>
      </w:tr>
      <w:tr w:rsidR="00D00620" w:rsidRPr="003044E3" w:rsidTr="002156E7">
        <w:trPr>
          <w:trHeight w:val="28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Услуги за одржување на хигиена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250.000 </w:t>
            </w:r>
          </w:p>
        </w:tc>
      </w:tr>
      <w:tr w:rsidR="00D00620" w:rsidRPr="003044E3" w:rsidTr="002156E7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Службен весник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50.000 </w:t>
            </w:r>
          </w:p>
        </w:tc>
      </w:tr>
      <w:tr w:rsidR="00D00620" w:rsidRPr="003044E3" w:rsidTr="002156E7">
        <w:trPr>
          <w:trHeight w:val="23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Поправка и одржув.  хардвер и софтвер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150.000 </w:t>
            </w:r>
          </w:p>
        </w:tc>
      </w:tr>
      <w:tr w:rsidR="00D00620" w:rsidRPr="003044E3" w:rsidTr="002156E7">
        <w:trPr>
          <w:trHeight w:val="27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Поправка и одржување на опрема и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100.000 </w:t>
            </w:r>
          </w:p>
        </w:tc>
      </w:tr>
      <w:tr w:rsidR="00D00620" w:rsidRPr="003044E3" w:rsidTr="002156E7">
        <w:trPr>
          <w:trHeight w:val="31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Одржување, сервис, регистрација на моторно возило и гаражирање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100.000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25.000 </w:t>
            </w:r>
          </w:p>
        </w:tc>
      </w:tr>
      <w:tr w:rsidR="002156E7" w:rsidRPr="003044E3" w:rsidTr="002156E7">
        <w:trPr>
          <w:trHeight w:val="315"/>
        </w:trPr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1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2156E7" w:rsidRPr="003044E3" w:rsidTr="002156E7">
        <w:trPr>
          <w:trHeight w:val="315"/>
        </w:trPr>
        <w:tc>
          <w:tcPr>
            <w:tcW w:w="80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2156E7" w:rsidRPr="003044E3" w:rsidTr="002156E7">
        <w:trPr>
          <w:trHeight w:val="315"/>
        </w:trPr>
        <w:tc>
          <w:tcPr>
            <w:tcW w:w="80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151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2156E7" w:rsidRPr="003044E3" w:rsidTr="002156E7">
        <w:trPr>
          <w:trHeight w:val="315"/>
        </w:trPr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71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3044E3" w:rsidTr="002156E7">
        <w:trPr>
          <w:trHeight w:val="25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404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ПРЕВОЗНО - ТРАНСПОРТНИ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 25.000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Превозно - транспортни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25.000 </w:t>
            </w:r>
          </w:p>
        </w:tc>
      </w:tr>
      <w:tr w:rsidR="00D00620" w:rsidRPr="003044E3" w:rsidTr="002156E7">
        <w:trPr>
          <w:trHeight w:val="28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405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ИЗДАТОЦИ ЗА РЕКЛАМА, ПРОПАГАНДА И РЕПРЕЗЕНТАЦИЈА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120.000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Издатоци за репрезентација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80.000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Издатоци за реклама, пропаганда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40.000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409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ДРУГИ МАТЕРИЈАЛНИ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45.000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410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ПРОВИЗИЈА ЗА ПЛАТЕН ПРОМЕТ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 50.000 </w:t>
            </w:r>
          </w:p>
        </w:tc>
      </w:tr>
      <w:tr w:rsidR="00D00620" w:rsidRPr="003044E3" w:rsidTr="002156E7">
        <w:trPr>
          <w:trHeight w:val="20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Провизија за платен промет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40.000 </w:t>
            </w:r>
          </w:p>
        </w:tc>
      </w:tr>
      <w:tr w:rsidR="00D00620" w:rsidRPr="003044E3" w:rsidTr="002156E7">
        <w:trPr>
          <w:trHeight w:val="29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Провизија за откуп на девизи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10.000 </w:t>
            </w:r>
          </w:p>
        </w:tc>
      </w:tr>
      <w:tr w:rsidR="00D00620" w:rsidRPr="003044E3" w:rsidTr="002156E7">
        <w:trPr>
          <w:trHeight w:val="26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412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ПРЕМИИ ЗА ОСИГУРУВАЊЕ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50.000 </w:t>
            </w:r>
          </w:p>
        </w:tc>
      </w:tr>
      <w:tr w:rsidR="00D00620" w:rsidRPr="003044E3" w:rsidTr="002156E7">
        <w:trPr>
          <w:trHeight w:val="2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413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ДНЕВНИЦИ ЗА СЛУЖБЕНИ ПАТУВАЊА И ПАТНИ ТРОШОЦИ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1.100.000 </w:t>
            </w:r>
          </w:p>
        </w:tc>
      </w:tr>
      <w:tr w:rsidR="00D00620" w:rsidRPr="003044E3" w:rsidTr="002156E7">
        <w:trPr>
          <w:trHeight w:val="19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414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НАДОМЕСТ НА ТРОШОЦИ НА РАБОТНИЦИ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500.000 </w:t>
            </w:r>
          </w:p>
        </w:tc>
      </w:tr>
      <w:tr w:rsidR="00D00620" w:rsidRPr="003044E3" w:rsidTr="002156E7">
        <w:trPr>
          <w:trHeight w:val="18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415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НЕГАТИВНИ КУРСНИ РАЗЛИКИ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15.000 </w:t>
            </w:r>
          </w:p>
        </w:tc>
      </w:tr>
      <w:tr w:rsidR="00D00620" w:rsidRPr="003044E3" w:rsidTr="002156E7">
        <w:trPr>
          <w:trHeight w:val="2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417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ИНТЕЛЕКТУАЛНИ И ДРУГИ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5.287.000 </w:t>
            </w:r>
          </w:p>
        </w:tc>
      </w:tr>
      <w:tr w:rsidR="00D00620" w:rsidRPr="003044E3" w:rsidTr="002156E7">
        <w:trPr>
          <w:trHeight w:val="2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Обуки за стручно усовршување,семинари, конференции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450.000 </w:t>
            </w:r>
          </w:p>
        </w:tc>
      </w:tr>
      <w:tr w:rsidR="00D00620" w:rsidRPr="003044E3" w:rsidTr="002156E7">
        <w:trPr>
          <w:trHeight w:val="27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Надоместоци и трошоци на членови на Управен одбор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1.100.000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Услуги за истражување на пазарот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450.000 </w:t>
            </w:r>
          </w:p>
        </w:tc>
      </w:tr>
      <w:tr w:rsidR="00D00620" w:rsidRPr="003044E3" w:rsidTr="002156E7">
        <w:trPr>
          <w:trHeight w:val="4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Консултантски и стручни услуги ,изработка на студии и други професионални договорни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   2.437.000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Ревизија на финансиските извештаи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200.000 </w:t>
            </w:r>
          </w:p>
        </w:tc>
      </w:tr>
      <w:tr w:rsidR="00D00620" w:rsidRPr="003044E3" w:rsidTr="002156E7">
        <w:trPr>
          <w:trHeight w:val="22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Здравствени прегледи на вработени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40.000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Правни/адвокатски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300.000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Изработка на веб страна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200.000 </w:t>
            </w:r>
          </w:p>
        </w:tc>
      </w:tr>
      <w:tr w:rsidR="00D00620" w:rsidRPr="003044E3" w:rsidTr="002156E7">
        <w:trPr>
          <w:trHeight w:val="3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Проценка на вредн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>оста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 на деловниот објект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60.000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50.000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418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ОСТАНАТИ ДРУГИ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170.000 </w:t>
            </w:r>
          </w:p>
        </w:tc>
      </w:tr>
      <w:tr w:rsidR="00D00620" w:rsidRPr="003044E3" w:rsidTr="002156E7">
        <w:trPr>
          <w:trHeight w:val="34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операт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>ивни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 расх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mk-MK" w:eastAsia="en-GB"/>
              </w:rPr>
              <w:t xml:space="preserve">оди </w:t>
            </w: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(камати, данок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80.000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Други расходи - огласи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50.000 </w:t>
            </w:r>
          </w:p>
        </w:tc>
      </w:tr>
      <w:tr w:rsidR="00D00620" w:rsidRPr="003044E3" w:rsidTr="002156E7">
        <w:trPr>
          <w:trHeight w:val="22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Судски и нотарски такси, извршител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40.000 </w:t>
            </w:r>
          </w:p>
        </w:tc>
      </w:tr>
      <w:tr w:rsidR="00D00620" w:rsidRPr="003044E3" w:rsidTr="002156E7">
        <w:trPr>
          <w:trHeight w:val="27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441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СРЕДСТВА ЗА ОПРЕМА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4.300.000 </w:t>
            </w:r>
          </w:p>
        </w:tc>
      </w:tr>
      <w:tr w:rsidR="00D00620" w:rsidRPr="003044E3" w:rsidTr="002156E7">
        <w:trPr>
          <w:trHeight w:val="26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Средства за канцелариски мебел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300.000 </w:t>
            </w:r>
          </w:p>
        </w:tc>
      </w:tr>
      <w:tr w:rsidR="00D00620" w:rsidRPr="003044E3" w:rsidTr="002156E7">
        <w:trPr>
          <w:trHeight w:val="23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Информатичка опрема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500.000 </w:t>
            </w:r>
          </w:p>
        </w:tc>
      </w:tr>
      <w:tr w:rsidR="00D00620" w:rsidRPr="003044E3" w:rsidTr="002156E7">
        <w:trPr>
          <w:trHeight w:val="2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Средства за друга опрема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100.000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Компјутерски софтвер и програми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300.000 </w:t>
            </w:r>
          </w:p>
        </w:tc>
      </w:tr>
      <w:tr w:rsidR="00D00620" w:rsidRPr="003044E3" w:rsidTr="002156E7">
        <w:trPr>
          <w:trHeight w:val="15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Моторно возило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1.200.000 </w:t>
            </w:r>
          </w:p>
        </w:tc>
      </w:tr>
      <w:tr w:rsidR="00D00620" w:rsidRPr="003044E3" w:rsidTr="002156E7">
        <w:trPr>
          <w:trHeight w:val="527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Проектирање и изведба  на опрема за пристап на лица со посебни потреби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1.200.000 </w:t>
            </w:r>
          </w:p>
        </w:tc>
      </w:tr>
      <w:tr w:rsidR="00D00620" w:rsidRPr="003044E3" w:rsidTr="00D156CF">
        <w:trPr>
          <w:trHeight w:val="31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Опрема за видео конферении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200.000 </w:t>
            </w:r>
          </w:p>
        </w:tc>
      </w:tr>
      <w:tr w:rsidR="00D00620" w:rsidRPr="003044E3" w:rsidTr="00D156CF">
        <w:trPr>
          <w:trHeight w:val="28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>Систем за централно греење на деловен простор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500.000 </w:t>
            </w:r>
          </w:p>
        </w:tc>
      </w:tr>
      <w:tr w:rsidR="002156E7" w:rsidRPr="003044E3" w:rsidTr="00D156CF">
        <w:trPr>
          <w:trHeight w:val="285"/>
        </w:trPr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56E7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2156E7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2156E7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Pr="003044E3" w:rsidRDefault="00D156CF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7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156E7" w:rsidRPr="003044E3" w:rsidRDefault="002156E7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3044E3" w:rsidTr="00D156CF">
        <w:trPr>
          <w:trHeight w:val="23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lastRenderedPageBreak/>
              <w:t>460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БРУТО ПЛАТА И  НАДОМЕСТОЦИ НА 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6.217.000 </w:t>
            </w:r>
          </w:p>
        </w:tc>
      </w:tr>
      <w:tr w:rsidR="00D00620" w:rsidRPr="003044E3" w:rsidTr="002156E7">
        <w:trPr>
          <w:trHeight w:val="20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Нето плати, надоместоци и на плата на вработени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2.716.000 </w:t>
            </w:r>
          </w:p>
        </w:tc>
      </w:tr>
      <w:tr w:rsidR="00D00620" w:rsidRPr="003044E3" w:rsidTr="002156E7">
        <w:trPr>
          <w:trHeight w:val="19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mk-MK" w:eastAsia="en-GB"/>
              </w:rPr>
              <w:t>Н</w:t>
            </w:r>
            <w:r w:rsidRPr="003044E3">
              <w:rPr>
                <w:rFonts w:eastAsia="Times New Roman" w:cs="Calibri"/>
                <w:color w:val="000000"/>
                <w:lang w:val="en-GB" w:eastAsia="en-GB"/>
              </w:rPr>
              <w:t>ето плати за нови вработувања и унапредувања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1.397.000 </w:t>
            </w:r>
          </w:p>
        </w:tc>
      </w:tr>
      <w:tr w:rsidR="00D00620" w:rsidRPr="003044E3" w:rsidTr="002156E7">
        <w:trPr>
          <w:trHeight w:val="17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Придонеси од плати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2.104.000 </w:t>
            </w:r>
          </w:p>
        </w:tc>
      </w:tr>
      <w:tr w:rsidR="00D00620" w:rsidRPr="003044E3" w:rsidTr="002156E7">
        <w:trPr>
          <w:trHeight w:val="31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ВКУПНО РАСХОДИ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19.899.000 </w:t>
            </w:r>
          </w:p>
        </w:tc>
      </w:tr>
      <w:tr w:rsidR="00D00620" w:rsidRPr="003044E3" w:rsidTr="002156E7">
        <w:trPr>
          <w:trHeight w:val="27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 xml:space="preserve">ДАНОК НА ДОБИВКА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        80.000 </w:t>
            </w:r>
          </w:p>
        </w:tc>
      </w:tr>
      <w:tr w:rsidR="00D00620" w:rsidRPr="003044E3" w:rsidTr="002156E7">
        <w:trPr>
          <w:trHeight w:val="26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  <w:t>Вкупни расходи по оданочување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color w:val="000000"/>
                <w:lang w:val="en-GB" w:eastAsia="en-GB"/>
              </w:rPr>
              <w:t xml:space="preserve">  19.979.000 </w:t>
            </w:r>
          </w:p>
        </w:tc>
      </w:tr>
      <w:tr w:rsidR="00D00620" w:rsidRPr="003044E3" w:rsidTr="002156E7">
        <w:trPr>
          <w:trHeight w:val="2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ПРЕНОС НА СРЕД . ЗА НАРЕДЕН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3044E3" w:rsidRDefault="00D00620" w:rsidP="002156E7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044E3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                   -   </w:t>
            </w:r>
          </w:p>
        </w:tc>
      </w:tr>
    </w:tbl>
    <w:p w:rsidR="00901265" w:rsidRDefault="002156E7" w:rsidP="00D00620">
      <w:pPr>
        <w:jc w:val="both"/>
        <w:rPr>
          <w:rFonts w:cs="Calibri"/>
          <w:b/>
          <w:sz w:val="24"/>
          <w:szCs w:val="24"/>
          <w:lang w:val="mk-MK"/>
        </w:rPr>
      </w:pPr>
      <w:r>
        <w:rPr>
          <w:rFonts w:cs="Calibri"/>
          <w:b/>
          <w:sz w:val="24"/>
          <w:szCs w:val="24"/>
          <w:lang w:val="mk-MK"/>
        </w:rPr>
        <w:br w:type="page"/>
      </w:r>
    </w:p>
    <w:p w:rsidR="00D00620" w:rsidRPr="00406C4F" w:rsidRDefault="00901265" w:rsidP="00022DF0">
      <w:pPr>
        <w:pStyle w:val="Heading3"/>
        <w:rPr>
          <w:lang w:val="mk-MK"/>
        </w:rPr>
      </w:pPr>
      <w:bookmarkStart w:id="3" w:name="_Toc119061990"/>
      <w:r>
        <w:rPr>
          <w:lang w:val="mk-MK"/>
        </w:rPr>
        <w:lastRenderedPageBreak/>
        <w:t>Прилог</w:t>
      </w:r>
      <w:r w:rsidRPr="00406C4F">
        <w:rPr>
          <w:lang w:val="mk-MK"/>
        </w:rPr>
        <w:t xml:space="preserve"> </w:t>
      </w:r>
      <w:r w:rsidR="00D00620" w:rsidRPr="00406C4F">
        <w:rPr>
          <w:lang w:val="mk-MK"/>
        </w:rPr>
        <w:t>2</w:t>
      </w:r>
      <w:r>
        <w:rPr>
          <w:lang w:val="mk-MK"/>
        </w:rPr>
        <w:t>: Според</w:t>
      </w:r>
      <w:r w:rsidR="008150DF">
        <w:rPr>
          <w:lang w:val="mk-MK"/>
        </w:rPr>
        <w:t>бени</w:t>
      </w:r>
      <w:r>
        <w:rPr>
          <w:lang w:val="mk-MK"/>
        </w:rPr>
        <w:t xml:space="preserve"> показатели на планиран финансиски план за 202</w:t>
      </w:r>
      <w:r w:rsidR="008150DF">
        <w:t>2</w:t>
      </w:r>
      <w:r>
        <w:rPr>
          <w:lang w:val="mk-MK"/>
        </w:rPr>
        <w:t xml:space="preserve"> </w:t>
      </w:r>
      <w:r w:rsidR="00022DF0">
        <w:rPr>
          <w:lang w:val="mk-MK"/>
        </w:rPr>
        <w:t xml:space="preserve">и 2023 </w:t>
      </w:r>
      <w:r>
        <w:rPr>
          <w:lang w:val="mk-MK"/>
        </w:rPr>
        <w:t xml:space="preserve">година </w:t>
      </w:r>
      <w:r w:rsidR="008150DF">
        <w:rPr>
          <w:lang w:val="mk-MK"/>
        </w:rPr>
        <w:t>н</w:t>
      </w:r>
      <w:r>
        <w:rPr>
          <w:lang w:val="mk-MK"/>
        </w:rPr>
        <w:t>а Аген</w:t>
      </w:r>
      <w:r w:rsidR="00022DF0">
        <w:rPr>
          <w:lang w:val="mk-MK"/>
        </w:rPr>
        <w:t>цијата за регулирање на железничкиот сектор</w:t>
      </w:r>
      <w:bookmarkEnd w:id="3"/>
    </w:p>
    <w:p w:rsidR="00D00620" w:rsidRDefault="00D00620" w:rsidP="00D00620">
      <w:pPr>
        <w:rPr>
          <w:lang w:val="mk-MK"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705"/>
        <w:gridCol w:w="5547"/>
        <w:gridCol w:w="1318"/>
        <w:gridCol w:w="1226"/>
        <w:gridCol w:w="1142"/>
      </w:tblGrid>
      <w:tr w:rsidR="00D00620" w:rsidRPr="00451217" w:rsidTr="00D156CF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620" w:rsidRPr="00451217" w:rsidRDefault="00D00620" w:rsidP="00AE04C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ПРИХОДИ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0620" w:rsidRPr="00451217" w:rsidRDefault="00D00620" w:rsidP="00AE04C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AE04C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AE04C0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451217" w:rsidTr="00D156CF">
        <w:trPr>
          <w:trHeight w:val="5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конто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опис на конто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 2022 година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 2023 година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план2023/план2022</w:t>
            </w:r>
          </w:p>
        </w:tc>
      </w:tr>
      <w:tr w:rsidR="00D00620" w:rsidRPr="00451217" w:rsidTr="00AE04C0">
        <w:trPr>
          <w:trHeight w:val="50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751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Ненаплатена Годишна такса за регулирање на пазарот на железнички услуги за минати години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8.313.117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5.799.851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70%</w:t>
            </w:r>
          </w:p>
        </w:tc>
      </w:tr>
      <w:tr w:rsidR="00D00620" w:rsidRPr="00451217" w:rsidTr="00AE04C0">
        <w:trPr>
          <w:trHeight w:val="40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751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Годишна такса за регулирање на пазарот на железнички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5.456.650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4.745.740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87%</w:t>
            </w:r>
          </w:p>
        </w:tc>
      </w:tr>
      <w:tr w:rsidR="00D00620" w:rsidRPr="00451217" w:rsidTr="00AE04C0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Пренесен приход од мината година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7.627.192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9.423.343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124%</w:t>
            </w:r>
          </w:p>
        </w:tc>
      </w:tr>
      <w:tr w:rsidR="00D00620" w:rsidRPr="00451217" w:rsidTr="00D156CF">
        <w:trPr>
          <w:trHeight w:val="2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Други приходи-камати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10.041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10.066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D156CF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ВКУПЕН ПРИХОД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21.407.000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19.979.000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93%</w:t>
            </w:r>
          </w:p>
        </w:tc>
      </w:tr>
      <w:tr w:rsidR="00D00620" w:rsidRPr="00451217" w:rsidTr="00D156CF">
        <w:trPr>
          <w:trHeight w:val="300"/>
        </w:trPr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РАСХОДИ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451217" w:rsidTr="00AE04C0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конто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опис на конто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 2022 година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 2023 година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sz w:val="20"/>
                <w:szCs w:val="20"/>
                <w:lang w:val="en-GB" w:eastAsia="en-GB"/>
              </w:rPr>
              <w:t>план2023/план2022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ПОТРОШЕНИ МАТЕРИЈАЛИ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725.000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580.000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80%</w:t>
            </w:r>
          </w:p>
        </w:tc>
      </w:tr>
      <w:tr w:rsidR="00D00620" w:rsidRPr="00451217" w:rsidTr="00AE04C0">
        <w:trPr>
          <w:trHeight w:val="2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Комун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>ални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 xml:space="preserve"> услуги - вода, ѓубрарина и сл.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2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Списанија весници и др.изданија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21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Стручна литература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19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Канцелариски материјали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Средства за одржување на хигиена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Ситен инвентар и алат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23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Потрошена вода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3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Потрошено гориво и масло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128.000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85%</w:t>
            </w:r>
          </w:p>
        </w:tc>
      </w:tr>
      <w:tr w:rsidR="00D00620" w:rsidRPr="00451217" w:rsidTr="00AE04C0">
        <w:trPr>
          <w:trHeight w:val="2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Други материјали - останато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37.000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67%</w:t>
            </w:r>
          </w:p>
        </w:tc>
      </w:tr>
      <w:tr w:rsidR="00D00620" w:rsidRPr="00451217" w:rsidTr="00AE04C0">
        <w:trPr>
          <w:trHeight w:val="1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ПОТРОШЕНА ЕНЕРГИЈА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305.000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305.000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Потрошена електрична енергија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ИНВЕСТИЦИОНО ОДРЖУВАЊЕ НА СРЕДСТВАТА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Одржување на деловниот простор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ДРУГИ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1.180.000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1.035.000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88%</w:t>
            </w:r>
          </w:p>
        </w:tc>
      </w:tr>
      <w:tr w:rsidR="00D00620" w:rsidRPr="00451217" w:rsidTr="00AE04C0">
        <w:trPr>
          <w:trHeight w:val="20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Телефон, телефакс и интернет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280.000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93%</w:t>
            </w:r>
          </w:p>
        </w:tc>
      </w:tr>
      <w:tr w:rsidR="00D00620" w:rsidRPr="00451217" w:rsidTr="00AE04C0">
        <w:trPr>
          <w:trHeight w:val="20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Поштенски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0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013C04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mk-MK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Услуги за копирање, печатење и издав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>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1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Услуги за одржување на хигиена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1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Службен весник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8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Поправка и одржув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>ање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 xml:space="preserve">  хардвер и софтвер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2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Поправка и одржување на опрема и средства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67%</w:t>
            </w:r>
          </w:p>
        </w:tc>
      </w:tr>
      <w:tr w:rsidR="00D00620" w:rsidRPr="00451217" w:rsidTr="00D156CF">
        <w:trPr>
          <w:trHeight w:val="44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Одржување, сервис , регистрација на моторно возило и гаражирање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67%</w:t>
            </w:r>
          </w:p>
        </w:tc>
      </w:tr>
      <w:tr w:rsidR="00D00620" w:rsidRPr="00451217" w:rsidTr="00D156CF">
        <w:trPr>
          <w:trHeight w:val="1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Други услуги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25.000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50%</w:t>
            </w:r>
          </w:p>
        </w:tc>
      </w:tr>
      <w:tr w:rsidR="00D156CF" w:rsidRPr="00451217" w:rsidTr="00FF7222">
        <w:trPr>
          <w:trHeight w:val="167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451217" w:rsidTr="00FF7222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lastRenderedPageBreak/>
              <w:t>404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ПРЕВОЗНО - ТРАНСПОРТНИ УСЛУГИ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25.000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25.000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Превозно - транспортни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41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ИЗДАТОЦИ ЗА РЕКЛАМА, ПРОПАГАНДА И РЕПРЕЗЕНТАЦИЈА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130.000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120.000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92%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Издатоци за репрезентација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Издатоци за реклама, пропаганда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409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ДРУГИ МАТЕРИЈАЛНИ РАСХОДИ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410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ПРОВИЗИЈА ЗА ПЛАТЕН ПРОМЕТ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Провизија за платен промет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Провизија за откуп на девизи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ПРЕМИИ ЗА ОСИГУРУВАЊЕ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46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ДНЕВНИЦИ ЗА СЛУЖБЕНИ ПАТУВАЊА И ПАТНИ ТРОШОЦИ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1.100.000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1.100.000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7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НАДОМЕСТ НА ТРОШОЦИ НА РАБОТНИЦИ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728.000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69%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415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НЕГАТИВНИ КУРСНИ РАЗЛИКИ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15.000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ИНТЕЛЕКТУАЛНИ И ДРУГИ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5.537.000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5.287.000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95%</w:t>
            </w:r>
          </w:p>
        </w:tc>
      </w:tr>
      <w:tr w:rsidR="00D00620" w:rsidRPr="00451217" w:rsidTr="00AE04C0">
        <w:trPr>
          <w:trHeight w:val="216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Обуки за стручно усовршување,семинари, конференции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75%</w:t>
            </w:r>
          </w:p>
        </w:tc>
      </w:tr>
      <w:tr w:rsidR="00D00620" w:rsidRPr="00451217" w:rsidTr="00AE04C0">
        <w:trPr>
          <w:trHeight w:val="23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Надоместоци и трошоци на членови на Управен одбор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1.100.000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Услуги за истражување на пазарот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40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Консултантски и стручни услуги -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 xml:space="preserve"> 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изработка на студии и други професионални договорни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2.437.000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2.437.000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Ревизија на финансиските извештаи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67%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Здравствени прегледи на вработени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Правни/адвокатски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325.000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92%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Изработка на веб страна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175.000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114%</w:t>
            </w:r>
          </w:p>
        </w:tc>
      </w:tr>
      <w:tr w:rsidR="00D00620" w:rsidRPr="00451217" w:rsidTr="00AE04C0">
        <w:trPr>
          <w:trHeight w:val="17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Проценка на вредн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>оста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 xml:space="preserve"> на деловниот објект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Други услуги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5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418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ОСТАНАТИ ДРУГИ РАСХОДИ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170.000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170.000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0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Други операт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>ивни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 xml:space="preserve"> расх</w:t>
            </w:r>
            <w:r>
              <w:rPr>
                <w:rFonts w:eastAsia="Times New Roman" w:cs="Calibri"/>
                <w:color w:val="000000"/>
                <w:lang w:val="mk-MK" w:eastAsia="en-GB"/>
              </w:rPr>
              <w:t xml:space="preserve">оди 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>(камати, данок и др.)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Други расходи - огласи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Судски и нотарски такси, извршител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40.000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1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441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СРЕДСТВА ЗА ОПРЕМА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4.950.000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4.300.000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87%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Средства за канцелариски мебел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Информатичка опрема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750.000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67%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Средства за друга опрема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Компјутерски софтвер и програми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300.000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21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Моторно возило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1.200.000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1.200.000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50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Проектирање и изведба  на опрема за пристап на лица со посебни потреби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1.200.000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1.200.000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D156CF">
        <w:trPr>
          <w:trHeight w:val="22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Опрема за видео конференици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200.000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200.000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D156CF">
        <w:trPr>
          <w:trHeight w:val="1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Систем за централно греење на деловен простор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700.000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500.000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71%</w:t>
            </w:r>
          </w:p>
        </w:tc>
      </w:tr>
      <w:tr w:rsidR="00D156CF" w:rsidRPr="00451217" w:rsidTr="00D156CF">
        <w:trPr>
          <w:trHeight w:val="1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FF7222" w:rsidRDefault="00FF7222" w:rsidP="002156E7">
            <w:pPr>
              <w:spacing w:after="0" w:line="240" w:lineRule="auto"/>
              <w:rPr>
                <w:rFonts w:eastAsia="Times New Roman" w:cs="Calibri"/>
                <w:color w:val="000000"/>
                <w:lang w:val="mk-MK" w:eastAsia="en-GB"/>
              </w:rPr>
            </w:pPr>
          </w:p>
          <w:p w:rsidR="002E4C8A" w:rsidRPr="002E4C8A" w:rsidRDefault="002E4C8A" w:rsidP="002156E7">
            <w:pPr>
              <w:spacing w:after="0" w:line="240" w:lineRule="auto"/>
              <w:rPr>
                <w:rFonts w:eastAsia="Times New Roman" w:cs="Calibri"/>
                <w:color w:val="000000"/>
                <w:lang w:val="mk-MK" w:eastAsia="en-GB"/>
              </w:rPr>
            </w:pPr>
          </w:p>
          <w:p w:rsidR="00FF7222" w:rsidRDefault="00FF7222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  <w:p w:rsidR="00FF7222" w:rsidRPr="00451217" w:rsidRDefault="00FF7222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56CF" w:rsidRPr="00451217" w:rsidRDefault="00D156CF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D00620" w:rsidRPr="00451217" w:rsidTr="00D156CF">
        <w:trPr>
          <w:trHeight w:val="20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lastRenderedPageBreak/>
              <w:t>460</w:t>
            </w:r>
          </w:p>
        </w:tc>
        <w:tc>
          <w:tcPr>
            <w:tcW w:w="5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БРУТО ПЛАТА И  НАДОМЕСТОЦИ НА ПЛАТА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6.217.000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6.217.000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Нето плати, надоместоци и трошоци на вработени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2.716.000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2.716.000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274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mk-MK" w:eastAsia="en-GB"/>
              </w:rPr>
              <w:t>Н</w:t>
            </w: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ето плати за нови вработувања и унапредувања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1.397.000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1.397.000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132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Придонеси од плати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2.104.000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2.104.000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ВКУПНО РАСХОДИ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21.327.000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19.899.000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93%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ДАНОК НА ДОБИВКА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80.000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100%</w:t>
            </w:r>
          </w:p>
        </w:tc>
      </w:tr>
      <w:tr w:rsidR="00D00620" w:rsidRPr="00451217" w:rsidTr="00AE04C0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Вкупни расходи по оданочување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21.407.000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19.979.000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color w:val="000000"/>
                <w:lang w:val="en-GB" w:eastAsia="en-GB"/>
              </w:rPr>
              <w:t>93%</w:t>
            </w:r>
          </w:p>
        </w:tc>
      </w:tr>
      <w:tr w:rsidR="00D00620" w:rsidRPr="00451217" w:rsidTr="00AE04C0">
        <w:trPr>
          <w:trHeight w:val="227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29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ПРЕНОС НА СРЕД . ЗА НАРЕДЕН ПЕРИОД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-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0620" w:rsidRPr="00451217" w:rsidRDefault="00D00620" w:rsidP="002156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451217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-</w:t>
            </w:r>
          </w:p>
        </w:tc>
      </w:tr>
    </w:tbl>
    <w:p w:rsidR="00FF7222" w:rsidRDefault="00FF7222" w:rsidP="002156E7">
      <w:pPr>
        <w:rPr>
          <w:rFonts w:cs="Calibri"/>
          <w:b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FF7222" w:rsidRPr="00FF7222" w:rsidRDefault="00FF7222" w:rsidP="00FF7222">
      <w:pPr>
        <w:rPr>
          <w:rFonts w:cs="Calibri"/>
          <w:sz w:val="24"/>
          <w:szCs w:val="24"/>
          <w:lang w:val="mk-MK"/>
        </w:rPr>
      </w:pPr>
    </w:p>
    <w:p w:rsidR="00D00620" w:rsidRPr="00FF7222" w:rsidRDefault="00D00620" w:rsidP="00FF7222">
      <w:pPr>
        <w:jc w:val="right"/>
        <w:rPr>
          <w:rFonts w:cs="Calibri"/>
          <w:sz w:val="24"/>
          <w:szCs w:val="24"/>
          <w:lang w:val="mk-MK"/>
        </w:rPr>
      </w:pPr>
    </w:p>
    <w:sectPr w:rsidR="00D00620" w:rsidRPr="00FF7222" w:rsidSect="00204982">
      <w:footerReference w:type="default" r:id="rId8"/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1B" w:rsidRDefault="00F96D1B" w:rsidP="00ED5B80">
      <w:pPr>
        <w:spacing w:after="0" w:line="240" w:lineRule="auto"/>
      </w:pPr>
      <w:r>
        <w:separator/>
      </w:r>
    </w:p>
  </w:endnote>
  <w:endnote w:type="continuationSeparator" w:id="1">
    <w:p w:rsidR="00F96D1B" w:rsidRDefault="00F96D1B" w:rsidP="00ED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8A" w:rsidRDefault="00F360CC">
    <w:pPr>
      <w:pStyle w:val="Footer"/>
    </w:pPr>
    <w:fldSimple w:instr=" PAGE   \* MERGEFORMAT ">
      <w:r w:rsidR="001A77E8">
        <w:rPr>
          <w:noProof/>
        </w:rPr>
        <w:t>11</w:t>
      </w:r>
    </w:fldSimple>
  </w:p>
  <w:p w:rsidR="002E4C8A" w:rsidRDefault="002E4C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1B" w:rsidRDefault="00F96D1B" w:rsidP="00ED5B80">
      <w:pPr>
        <w:spacing w:after="0" w:line="240" w:lineRule="auto"/>
      </w:pPr>
      <w:r>
        <w:separator/>
      </w:r>
    </w:p>
  </w:footnote>
  <w:footnote w:type="continuationSeparator" w:id="1">
    <w:p w:rsidR="00F96D1B" w:rsidRDefault="00F96D1B" w:rsidP="00ED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62E"/>
      </v:shape>
    </w:pict>
  </w:numPicBullet>
  <w:abstractNum w:abstractNumId="0">
    <w:nsid w:val="00DF11F8"/>
    <w:multiLevelType w:val="hybridMultilevel"/>
    <w:tmpl w:val="32124FD6"/>
    <w:lvl w:ilvl="0" w:tplc="042F0015">
      <w:start w:val="1"/>
      <w:numFmt w:val="upperLetter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D10"/>
    <w:multiLevelType w:val="hybridMultilevel"/>
    <w:tmpl w:val="566244C4"/>
    <w:lvl w:ilvl="0" w:tplc="FFFFFFFF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4651E"/>
    <w:multiLevelType w:val="hybridMultilevel"/>
    <w:tmpl w:val="38E41342"/>
    <w:lvl w:ilvl="0" w:tplc="3B5CBB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71FC7"/>
    <w:multiLevelType w:val="hybridMultilevel"/>
    <w:tmpl w:val="AFE6AF78"/>
    <w:lvl w:ilvl="0" w:tplc="FFFFFFFF">
      <w:numFmt w:val="bullet"/>
      <w:lvlText w:val="-"/>
      <w:lvlJc w:val="left"/>
      <w:pPr>
        <w:ind w:left="720" w:hanging="360"/>
      </w:p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5414C"/>
    <w:multiLevelType w:val="hybridMultilevel"/>
    <w:tmpl w:val="A8BE2B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A3822"/>
    <w:multiLevelType w:val="hybridMultilevel"/>
    <w:tmpl w:val="2458C248"/>
    <w:lvl w:ilvl="0" w:tplc="ACA22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C6965"/>
    <w:multiLevelType w:val="hybridMultilevel"/>
    <w:tmpl w:val="F0AEC3CA"/>
    <w:lvl w:ilvl="0" w:tplc="FFFFFFFF">
      <w:numFmt w:val="bullet"/>
      <w:lvlText w:val="-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E6B02"/>
    <w:multiLevelType w:val="hybridMultilevel"/>
    <w:tmpl w:val="31A606FC"/>
    <w:lvl w:ilvl="0" w:tplc="C6DC8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46B92"/>
    <w:multiLevelType w:val="hybridMultilevel"/>
    <w:tmpl w:val="64C2E346"/>
    <w:lvl w:ilvl="0" w:tplc="4B8EF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985CE7"/>
    <w:multiLevelType w:val="hybridMultilevel"/>
    <w:tmpl w:val="04EC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60A9E"/>
    <w:multiLevelType w:val="hybridMultilevel"/>
    <w:tmpl w:val="973E93AE"/>
    <w:lvl w:ilvl="0" w:tplc="2CBEF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90E78"/>
    <w:multiLevelType w:val="hybridMultilevel"/>
    <w:tmpl w:val="6CF09042"/>
    <w:lvl w:ilvl="0" w:tplc="3B5CBB4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E172D"/>
    <w:multiLevelType w:val="hybridMultilevel"/>
    <w:tmpl w:val="A91E910E"/>
    <w:lvl w:ilvl="0" w:tplc="FFFFFFFF">
      <w:numFmt w:val="bullet"/>
      <w:lvlText w:val="-"/>
      <w:lvlJc w:val="left"/>
      <w:pPr>
        <w:ind w:left="720" w:hanging="360"/>
      </w:p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9338F6"/>
    <w:multiLevelType w:val="hybridMultilevel"/>
    <w:tmpl w:val="F33250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BC03D81"/>
    <w:multiLevelType w:val="hybridMultilevel"/>
    <w:tmpl w:val="85C2D39A"/>
    <w:lvl w:ilvl="0" w:tplc="FFFFFFFF">
      <w:numFmt w:val="bullet"/>
      <w:lvlText w:val="-"/>
      <w:lvlJc w:val="left"/>
      <w:pPr>
        <w:ind w:left="720" w:hanging="360"/>
      </w:p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46403"/>
    <w:multiLevelType w:val="hybridMultilevel"/>
    <w:tmpl w:val="E75E7E1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585CE5"/>
    <w:multiLevelType w:val="hybridMultilevel"/>
    <w:tmpl w:val="02A283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54898"/>
    <w:multiLevelType w:val="hybridMultilevel"/>
    <w:tmpl w:val="05969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44E66"/>
    <w:multiLevelType w:val="hybridMultilevel"/>
    <w:tmpl w:val="45B6ECBE"/>
    <w:lvl w:ilvl="0" w:tplc="D69E2D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color w:val="808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20E01"/>
    <w:multiLevelType w:val="hybridMultilevel"/>
    <w:tmpl w:val="CC602FE0"/>
    <w:lvl w:ilvl="0" w:tplc="A9001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B055F"/>
    <w:multiLevelType w:val="hybridMultilevel"/>
    <w:tmpl w:val="1CB0EA2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A7A1A"/>
    <w:multiLevelType w:val="hybridMultilevel"/>
    <w:tmpl w:val="2E94406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E66CE"/>
    <w:multiLevelType w:val="hybridMultilevel"/>
    <w:tmpl w:val="7110ED9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1B73DB"/>
    <w:multiLevelType w:val="hybridMultilevel"/>
    <w:tmpl w:val="EE2811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E58E3"/>
    <w:multiLevelType w:val="hybridMultilevel"/>
    <w:tmpl w:val="881C20CA"/>
    <w:lvl w:ilvl="0" w:tplc="042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7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20"/>
  </w:num>
  <w:num w:numId="23">
    <w:abstractNumId w:val="13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0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B4E9E"/>
    <w:rsid w:val="000007F0"/>
    <w:rsid w:val="00001F5C"/>
    <w:rsid w:val="00002272"/>
    <w:rsid w:val="00020CDF"/>
    <w:rsid w:val="00022B33"/>
    <w:rsid w:val="00022DF0"/>
    <w:rsid w:val="000239F1"/>
    <w:rsid w:val="00027DC8"/>
    <w:rsid w:val="0003032A"/>
    <w:rsid w:val="0003387D"/>
    <w:rsid w:val="00037B07"/>
    <w:rsid w:val="00040D9E"/>
    <w:rsid w:val="0004194E"/>
    <w:rsid w:val="00045F59"/>
    <w:rsid w:val="000478CB"/>
    <w:rsid w:val="00051633"/>
    <w:rsid w:val="00060279"/>
    <w:rsid w:val="00081EF3"/>
    <w:rsid w:val="0009255C"/>
    <w:rsid w:val="00094214"/>
    <w:rsid w:val="000949DC"/>
    <w:rsid w:val="000A0AC8"/>
    <w:rsid w:val="000A5D47"/>
    <w:rsid w:val="000B5722"/>
    <w:rsid w:val="000C0287"/>
    <w:rsid w:val="000C3D2D"/>
    <w:rsid w:val="000C77D2"/>
    <w:rsid w:val="000D5381"/>
    <w:rsid w:val="000D7C00"/>
    <w:rsid w:val="000F3BD4"/>
    <w:rsid w:val="000F6223"/>
    <w:rsid w:val="001016FE"/>
    <w:rsid w:val="001020DB"/>
    <w:rsid w:val="00115CDC"/>
    <w:rsid w:val="001166D7"/>
    <w:rsid w:val="001267C8"/>
    <w:rsid w:val="00126FBD"/>
    <w:rsid w:val="0012700F"/>
    <w:rsid w:val="0013678A"/>
    <w:rsid w:val="00137970"/>
    <w:rsid w:val="0014275E"/>
    <w:rsid w:val="00146CF0"/>
    <w:rsid w:val="0015156A"/>
    <w:rsid w:val="001559F0"/>
    <w:rsid w:val="00162450"/>
    <w:rsid w:val="001629B3"/>
    <w:rsid w:val="001669EC"/>
    <w:rsid w:val="001707DF"/>
    <w:rsid w:val="00170A83"/>
    <w:rsid w:val="001766B2"/>
    <w:rsid w:val="00186D7E"/>
    <w:rsid w:val="00192020"/>
    <w:rsid w:val="001A09FB"/>
    <w:rsid w:val="001A77E8"/>
    <w:rsid w:val="001A7A5D"/>
    <w:rsid w:val="001A7A7A"/>
    <w:rsid w:val="001B272F"/>
    <w:rsid w:val="001C1B3F"/>
    <w:rsid w:val="001C41B2"/>
    <w:rsid w:val="001C61F2"/>
    <w:rsid w:val="001C7033"/>
    <w:rsid w:val="001C7E16"/>
    <w:rsid w:val="001C7FC9"/>
    <w:rsid w:val="001D0768"/>
    <w:rsid w:val="001D3F73"/>
    <w:rsid w:val="001D5A52"/>
    <w:rsid w:val="001E4BE5"/>
    <w:rsid w:val="001E54D1"/>
    <w:rsid w:val="001F553D"/>
    <w:rsid w:val="00204982"/>
    <w:rsid w:val="002062E9"/>
    <w:rsid w:val="002079D4"/>
    <w:rsid w:val="00214771"/>
    <w:rsid w:val="002156E7"/>
    <w:rsid w:val="00215FB4"/>
    <w:rsid w:val="002161F4"/>
    <w:rsid w:val="00220754"/>
    <w:rsid w:val="00220A53"/>
    <w:rsid w:val="0022390C"/>
    <w:rsid w:val="00232095"/>
    <w:rsid w:val="00233C3C"/>
    <w:rsid w:val="0023742D"/>
    <w:rsid w:val="00240577"/>
    <w:rsid w:val="00242501"/>
    <w:rsid w:val="002447F3"/>
    <w:rsid w:val="00270C39"/>
    <w:rsid w:val="00271F59"/>
    <w:rsid w:val="0027213A"/>
    <w:rsid w:val="002726B4"/>
    <w:rsid w:val="00273AAA"/>
    <w:rsid w:val="00276B4D"/>
    <w:rsid w:val="00277659"/>
    <w:rsid w:val="0028146C"/>
    <w:rsid w:val="00287FF1"/>
    <w:rsid w:val="00290D53"/>
    <w:rsid w:val="002A1A17"/>
    <w:rsid w:val="002A62D1"/>
    <w:rsid w:val="002B28D1"/>
    <w:rsid w:val="002B5C2A"/>
    <w:rsid w:val="002B6433"/>
    <w:rsid w:val="002B66F8"/>
    <w:rsid w:val="002C09AB"/>
    <w:rsid w:val="002C2908"/>
    <w:rsid w:val="002C3A4B"/>
    <w:rsid w:val="002D2A28"/>
    <w:rsid w:val="002D3AF7"/>
    <w:rsid w:val="002D3C83"/>
    <w:rsid w:val="002D4AC0"/>
    <w:rsid w:val="002D55F2"/>
    <w:rsid w:val="002D676F"/>
    <w:rsid w:val="002E4C8A"/>
    <w:rsid w:val="002F6F1F"/>
    <w:rsid w:val="002F7C60"/>
    <w:rsid w:val="003034B1"/>
    <w:rsid w:val="00303D8C"/>
    <w:rsid w:val="00310468"/>
    <w:rsid w:val="003162F0"/>
    <w:rsid w:val="00320D2B"/>
    <w:rsid w:val="003227D5"/>
    <w:rsid w:val="003323A8"/>
    <w:rsid w:val="00334901"/>
    <w:rsid w:val="00343862"/>
    <w:rsid w:val="00352752"/>
    <w:rsid w:val="0035468B"/>
    <w:rsid w:val="003612B5"/>
    <w:rsid w:val="00364240"/>
    <w:rsid w:val="003677FE"/>
    <w:rsid w:val="00367842"/>
    <w:rsid w:val="0037699F"/>
    <w:rsid w:val="00380AE9"/>
    <w:rsid w:val="003839B1"/>
    <w:rsid w:val="00387E0A"/>
    <w:rsid w:val="003934C2"/>
    <w:rsid w:val="00393771"/>
    <w:rsid w:val="00395F86"/>
    <w:rsid w:val="003A5684"/>
    <w:rsid w:val="003A65EE"/>
    <w:rsid w:val="003A6ECF"/>
    <w:rsid w:val="003B1238"/>
    <w:rsid w:val="003B4737"/>
    <w:rsid w:val="003C2066"/>
    <w:rsid w:val="003C6F36"/>
    <w:rsid w:val="003D4195"/>
    <w:rsid w:val="003D4704"/>
    <w:rsid w:val="003D4C10"/>
    <w:rsid w:val="003D5202"/>
    <w:rsid w:val="003F571C"/>
    <w:rsid w:val="00400735"/>
    <w:rsid w:val="00403845"/>
    <w:rsid w:val="00406C4F"/>
    <w:rsid w:val="0040725C"/>
    <w:rsid w:val="00407B53"/>
    <w:rsid w:val="00407D1E"/>
    <w:rsid w:val="00412647"/>
    <w:rsid w:val="004126E0"/>
    <w:rsid w:val="0041512D"/>
    <w:rsid w:val="00421FE6"/>
    <w:rsid w:val="00425A2A"/>
    <w:rsid w:val="00425B7F"/>
    <w:rsid w:val="00426411"/>
    <w:rsid w:val="00431440"/>
    <w:rsid w:val="00433E24"/>
    <w:rsid w:val="00434BCE"/>
    <w:rsid w:val="00437540"/>
    <w:rsid w:val="004410A9"/>
    <w:rsid w:val="00451A73"/>
    <w:rsid w:val="004551AA"/>
    <w:rsid w:val="00461EC9"/>
    <w:rsid w:val="004634E5"/>
    <w:rsid w:val="004637A8"/>
    <w:rsid w:val="00466B83"/>
    <w:rsid w:val="0047038D"/>
    <w:rsid w:val="00470CCE"/>
    <w:rsid w:val="00474084"/>
    <w:rsid w:val="00474BB5"/>
    <w:rsid w:val="00475FF1"/>
    <w:rsid w:val="00481FA8"/>
    <w:rsid w:val="00482505"/>
    <w:rsid w:val="00485404"/>
    <w:rsid w:val="00486791"/>
    <w:rsid w:val="00486FD9"/>
    <w:rsid w:val="00490A21"/>
    <w:rsid w:val="00490EB2"/>
    <w:rsid w:val="004923EF"/>
    <w:rsid w:val="004932F4"/>
    <w:rsid w:val="004B06BF"/>
    <w:rsid w:val="004B130D"/>
    <w:rsid w:val="004B257B"/>
    <w:rsid w:val="004C057B"/>
    <w:rsid w:val="004C42B7"/>
    <w:rsid w:val="004C473B"/>
    <w:rsid w:val="004E0763"/>
    <w:rsid w:val="004E3618"/>
    <w:rsid w:val="004E5627"/>
    <w:rsid w:val="004E5805"/>
    <w:rsid w:val="004E694C"/>
    <w:rsid w:val="004E7621"/>
    <w:rsid w:val="004F0AE9"/>
    <w:rsid w:val="00500D07"/>
    <w:rsid w:val="005014C2"/>
    <w:rsid w:val="00513DD6"/>
    <w:rsid w:val="005155FE"/>
    <w:rsid w:val="00517620"/>
    <w:rsid w:val="00523F22"/>
    <w:rsid w:val="00525EAA"/>
    <w:rsid w:val="00527299"/>
    <w:rsid w:val="005309B6"/>
    <w:rsid w:val="005316EF"/>
    <w:rsid w:val="00531E96"/>
    <w:rsid w:val="005337E9"/>
    <w:rsid w:val="00534C29"/>
    <w:rsid w:val="00534D50"/>
    <w:rsid w:val="00535294"/>
    <w:rsid w:val="00536761"/>
    <w:rsid w:val="005400F5"/>
    <w:rsid w:val="005421D9"/>
    <w:rsid w:val="005426E4"/>
    <w:rsid w:val="00545CB7"/>
    <w:rsid w:val="0054678A"/>
    <w:rsid w:val="005478C0"/>
    <w:rsid w:val="00554D32"/>
    <w:rsid w:val="00555A64"/>
    <w:rsid w:val="0055664D"/>
    <w:rsid w:val="00557E2B"/>
    <w:rsid w:val="005634BB"/>
    <w:rsid w:val="00563526"/>
    <w:rsid w:val="00567895"/>
    <w:rsid w:val="0058088D"/>
    <w:rsid w:val="00585EA2"/>
    <w:rsid w:val="00592253"/>
    <w:rsid w:val="00597BD3"/>
    <w:rsid w:val="005A1858"/>
    <w:rsid w:val="005A1899"/>
    <w:rsid w:val="005A2761"/>
    <w:rsid w:val="005A2775"/>
    <w:rsid w:val="005A5CE6"/>
    <w:rsid w:val="005B57C5"/>
    <w:rsid w:val="005C0558"/>
    <w:rsid w:val="005C0CAA"/>
    <w:rsid w:val="005D1CEA"/>
    <w:rsid w:val="005D218F"/>
    <w:rsid w:val="005D7900"/>
    <w:rsid w:val="005E08DE"/>
    <w:rsid w:val="005E0ECB"/>
    <w:rsid w:val="00605F58"/>
    <w:rsid w:val="006136F9"/>
    <w:rsid w:val="00613887"/>
    <w:rsid w:val="00614EAA"/>
    <w:rsid w:val="00616335"/>
    <w:rsid w:val="00617508"/>
    <w:rsid w:val="00617BAC"/>
    <w:rsid w:val="0062658D"/>
    <w:rsid w:val="0063048E"/>
    <w:rsid w:val="006353AF"/>
    <w:rsid w:val="006368F8"/>
    <w:rsid w:val="00640D8A"/>
    <w:rsid w:val="0064187A"/>
    <w:rsid w:val="00660EA9"/>
    <w:rsid w:val="006640DD"/>
    <w:rsid w:val="00664E64"/>
    <w:rsid w:val="00665E05"/>
    <w:rsid w:val="00665F31"/>
    <w:rsid w:val="006730E1"/>
    <w:rsid w:val="006758C0"/>
    <w:rsid w:val="006868FE"/>
    <w:rsid w:val="00686AE1"/>
    <w:rsid w:val="00686E2D"/>
    <w:rsid w:val="0069543B"/>
    <w:rsid w:val="006A07B2"/>
    <w:rsid w:val="006A3E22"/>
    <w:rsid w:val="006A4DE3"/>
    <w:rsid w:val="006A762D"/>
    <w:rsid w:val="006A7B07"/>
    <w:rsid w:val="006B73A4"/>
    <w:rsid w:val="006C4FAE"/>
    <w:rsid w:val="006C7F0F"/>
    <w:rsid w:val="006D43E2"/>
    <w:rsid w:val="006D6DCE"/>
    <w:rsid w:val="006E3CA9"/>
    <w:rsid w:val="006E53CB"/>
    <w:rsid w:val="006F7C60"/>
    <w:rsid w:val="00700E3F"/>
    <w:rsid w:val="007020F7"/>
    <w:rsid w:val="007115FA"/>
    <w:rsid w:val="007117A4"/>
    <w:rsid w:val="00721CEB"/>
    <w:rsid w:val="00727CF2"/>
    <w:rsid w:val="00731871"/>
    <w:rsid w:val="00731BA9"/>
    <w:rsid w:val="00733E35"/>
    <w:rsid w:val="00740CE4"/>
    <w:rsid w:val="00741356"/>
    <w:rsid w:val="00744027"/>
    <w:rsid w:val="00751795"/>
    <w:rsid w:val="007612E4"/>
    <w:rsid w:val="00773F89"/>
    <w:rsid w:val="0077665F"/>
    <w:rsid w:val="00777375"/>
    <w:rsid w:val="00777963"/>
    <w:rsid w:val="00790098"/>
    <w:rsid w:val="007A742C"/>
    <w:rsid w:val="007B178D"/>
    <w:rsid w:val="007C4E25"/>
    <w:rsid w:val="007C6489"/>
    <w:rsid w:val="007D25DD"/>
    <w:rsid w:val="007E5C8E"/>
    <w:rsid w:val="007F127F"/>
    <w:rsid w:val="007F2119"/>
    <w:rsid w:val="00800A19"/>
    <w:rsid w:val="00802A3C"/>
    <w:rsid w:val="00804867"/>
    <w:rsid w:val="0080748C"/>
    <w:rsid w:val="00810331"/>
    <w:rsid w:val="00812B24"/>
    <w:rsid w:val="00812E71"/>
    <w:rsid w:val="008150DF"/>
    <w:rsid w:val="0082262C"/>
    <w:rsid w:val="00822AFC"/>
    <w:rsid w:val="00824A50"/>
    <w:rsid w:val="00825DD6"/>
    <w:rsid w:val="00825F2B"/>
    <w:rsid w:val="00827526"/>
    <w:rsid w:val="0083036C"/>
    <w:rsid w:val="00830C73"/>
    <w:rsid w:val="008329B9"/>
    <w:rsid w:val="008365C1"/>
    <w:rsid w:val="00844518"/>
    <w:rsid w:val="008474CE"/>
    <w:rsid w:val="00857350"/>
    <w:rsid w:val="008621BC"/>
    <w:rsid w:val="008728B5"/>
    <w:rsid w:val="00880045"/>
    <w:rsid w:val="008822C8"/>
    <w:rsid w:val="008852EE"/>
    <w:rsid w:val="0089073B"/>
    <w:rsid w:val="0089468F"/>
    <w:rsid w:val="0089643D"/>
    <w:rsid w:val="008A7490"/>
    <w:rsid w:val="008B3A87"/>
    <w:rsid w:val="008C204D"/>
    <w:rsid w:val="008C7049"/>
    <w:rsid w:val="008C7C39"/>
    <w:rsid w:val="008D4805"/>
    <w:rsid w:val="008D5F56"/>
    <w:rsid w:val="008D7612"/>
    <w:rsid w:val="008E09D4"/>
    <w:rsid w:val="008E678D"/>
    <w:rsid w:val="008F2B90"/>
    <w:rsid w:val="008F556D"/>
    <w:rsid w:val="008F6F20"/>
    <w:rsid w:val="00901265"/>
    <w:rsid w:val="00901F5A"/>
    <w:rsid w:val="009029C7"/>
    <w:rsid w:val="00925E3A"/>
    <w:rsid w:val="009272C2"/>
    <w:rsid w:val="009304BE"/>
    <w:rsid w:val="009502CB"/>
    <w:rsid w:val="00950BC9"/>
    <w:rsid w:val="00951214"/>
    <w:rsid w:val="00952A30"/>
    <w:rsid w:val="00961872"/>
    <w:rsid w:val="00975152"/>
    <w:rsid w:val="00976146"/>
    <w:rsid w:val="0098088A"/>
    <w:rsid w:val="00982974"/>
    <w:rsid w:val="00997C60"/>
    <w:rsid w:val="009A5A45"/>
    <w:rsid w:val="009B7566"/>
    <w:rsid w:val="009B7F16"/>
    <w:rsid w:val="009C4BB0"/>
    <w:rsid w:val="009C5837"/>
    <w:rsid w:val="009D259D"/>
    <w:rsid w:val="009D4BA7"/>
    <w:rsid w:val="009D6B13"/>
    <w:rsid w:val="009E205F"/>
    <w:rsid w:val="009E5985"/>
    <w:rsid w:val="009F0774"/>
    <w:rsid w:val="009F2DF7"/>
    <w:rsid w:val="009F50C1"/>
    <w:rsid w:val="009F5588"/>
    <w:rsid w:val="009F5E51"/>
    <w:rsid w:val="00A03C97"/>
    <w:rsid w:val="00A04BF8"/>
    <w:rsid w:val="00A05803"/>
    <w:rsid w:val="00A11318"/>
    <w:rsid w:val="00A143CC"/>
    <w:rsid w:val="00A17002"/>
    <w:rsid w:val="00A1797A"/>
    <w:rsid w:val="00A204FB"/>
    <w:rsid w:val="00A24FBF"/>
    <w:rsid w:val="00A34DC6"/>
    <w:rsid w:val="00A370C6"/>
    <w:rsid w:val="00A442DE"/>
    <w:rsid w:val="00A51296"/>
    <w:rsid w:val="00A651B0"/>
    <w:rsid w:val="00A66339"/>
    <w:rsid w:val="00A7257F"/>
    <w:rsid w:val="00A7454B"/>
    <w:rsid w:val="00A82DDD"/>
    <w:rsid w:val="00A86376"/>
    <w:rsid w:val="00AA13FA"/>
    <w:rsid w:val="00AA35EB"/>
    <w:rsid w:val="00AA3960"/>
    <w:rsid w:val="00AA4005"/>
    <w:rsid w:val="00AB06DB"/>
    <w:rsid w:val="00AB4AA1"/>
    <w:rsid w:val="00AB7AA7"/>
    <w:rsid w:val="00AC0B24"/>
    <w:rsid w:val="00AC4AF3"/>
    <w:rsid w:val="00AC70DA"/>
    <w:rsid w:val="00AD19DE"/>
    <w:rsid w:val="00AD4343"/>
    <w:rsid w:val="00AD72B5"/>
    <w:rsid w:val="00AD7B84"/>
    <w:rsid w:val="00AE04C0"/>
    <w:rsid w:val="00AE34EC"/>
    <w:rsid w:val="00AE60F2"/>
    <w:rsid w:val="00AF2AF9"/>
    <w:rsid w:val="00AF4714"/>
    <w:rsid w:val="00B02CD9"/>
    <w:rsid w:val="00B0646E"/>
    <w:rsid w:val="00B068FA"/>
    <w:rsid w:val="00B10CB5"/>
    <w:rsid w:val="00B11628"/>
    <w:rsid w:val="00B13D1D"/>
    <w:rsid w:val="00B14883"/>
    <w:rsid w:val="00B2105D"/>
    <w:rsid w:val="00B23EFC"/>
    <w:rsid w:val="00B301CD"/>
    <w:rsid w:val="00B30CAE"/>
    <w:rsid w:val="00B3486E"/>
    <w:rsid w:val="00B42265"/>
    <w:rsid w:val="00B51842"/>
    <w:rsid w:val="00B5225D"/>
    <w:rsid w:val="00B53C29"/>
    <w:rsid w:val="00B557C7"/>
    <w:rsid w:val="00B63637"/>
    <w:rsid w:val="00B74591"/>
    <w:rsid w:val="00B771FC"/>
    <w:rsid w:val="00B77984"/>
    <w:rsid w:val="00B80337"/>
    <w:rsid w:val="00B81250"/>
    <w:rsid w:val="00B91E57"/>
    <w:rsid w:val="00BB62B7"/>
    <w:rsid w:val="00BC50B2"/>
    <w:rsid w:val="00BD16DD"/>
    <w:rsid w:val="00BD1CE3"/>
    <w:rsid w:val="00BD4401"/>
    <w:rsid w:val="00BE3B94"/>
    <w:rsid w:val="00BE5989"/>
    <w:rsid w:val="00BE7F4F"/>
    <w:rsid w:val="00BF4892"/>
    <w:rsid w:val="00C051BF"/>
    <w:rsid w:val="00C117F4"/>
    <w:rsid w:val="00C13204"/>
    <w:rsid w:val="00C20CE2"/>
    <w:rsid w:val="00C26365"/>
    <w:rsid w:val="00C31808"/>
    <w:rsid w:val="00C36F0C"/>
    <w:rsid w:val="00C44BED"/>
    <w:rsid w:val="00C47DDC"/>
    <w:rsid w:val="00C54CF1"/>
    <w:rsid w:val="00C5513A"/>
    <w:rsid w:val="00C60AE8"/>
    <w:rsid w:val="00C60B1F"/>
    <w:rsid w:val="00C61781"/>
    <w:rsid w:val="00C65C8E"/>
    <w:rsid w:val="00C73C65"/>
    <w:rsid w:val="00C74D72"/>
    <w:rsid w:val="00C7734F"/>
    <w:rsid w:val="00C8514C"/>
    <w:rsid w:val="00C87D5F"/>
    <w:rsid w:val="00C90ADB"/>
    <w:rsid w:val="00C96C41"/>
    <w:rsid w:val="00CA1B07"/>
    <w:rsid w:val="00CA4104"/>
    <w:rsid w:val="00CA466D"/>
    <w:rsid w:val="00CB0CA3"/>
    <w:rsid w:val="00CB14A3"/>
    <w:rsid w:val="00CB206E"/>
    <w:rsid w:val="00CB3DCF"/>
    <w:rsid w:val="00CB7FAF"/>
    <w:rsid w:val="00CC321E"/>
    <w:rsid w:val="00CC5E53"/>
    <w:rsid w:val="00CD0D96"/>
    <w:rsid w:val="00CD7871"/>
    <w:rsid w:val="00CF36E1"/>
    <w:rsid w:val="00CF406E"/>
    <w:rsid w:val="00D00620"/>
    <w:rsid w:val="00D014DD"/>
    <w:rsid w:val="00D01C5C"/>
    <w:rsid w:val="00D03EF2"/>
    <w:rsid w:val="00D047AD"/>
    <w:rsid w:val="00D115F8"/>
    <w:rsid w:val="00D13CC7"/>
    <w:rsid w:val="00D14C4E"/>
    <w:rsid w:val="00D156CF"/>
    <w:rsid w:val="00D2140C"/>
    <w:rsid w:val="00D30916"/>
    <w:rsid w:val="00D31112"/>
    <w:rsid w:val="00D31202"/>
    <w:rsid w:val="00D33152"/>
    <w:rsid w:val="00D34A1D"/>
    <w:rsid w:val="00D358C2"/>
    <w:rsid w:val="00D36966"/>
    <w:rsid w:val="00D5120F"/>
    <w:rsid w:val="00D6016F"/>
    <w:rsid w:val="00D64ACD"/>
    <w:rsid w:val="00D92009"/>
    <w:rsid w:val="00D94C87"/>
    <w:rsid w:val="00DA2D27"/>
    <w:rsid w:val="00DA54A9"/>
    <w:rsid w:val="00DB14BA"/>
    <w:rsid w:val="00DB547B"/>
    <w:rsid w:val="00DB5BB7"/>
    <w:rsid w:val="00DB5BBF"/>
    <w:rsid w:val="00DB777D"/>
    <w:rsid w:val="00DC0B30"/>
    <w:rsid w:val="00DC3E56"/>
    <w:rsid w:val="00DC66E9"/>
    <w:rsid w:val="00DD3F8E"/>
    <w:rsid w:val="00DE18C8"/>
    <w:rsid w:val="00DE1B0A"/>
    <w:rsid w:val="00DE5F71"/>
    <w:rsid w:val="00DF4635"/>
    <w:rsid w:val="00DF583D"/>
    <w:rsid w:val="00DF766B"/>
    <w:rsid w:val="00E0234C"/>
    <w:rsid w:val="00E04C18"/>
    <w:rsid w:val="00E1704E"/>
    <w:rsid w:val="00E2014C"/>
    <w:rsid w:val="00E2430E"/>
    <w:rsid w:val="00E25A75"/>
    <w:rsid w:val="00E32776"/>
    <w:rsid w:val="00E37E24"/>
    <w:rsid w:val="00E4176B"/>
    <w:rsid w:val="00E45035"/>
    <w:rsid w:val="00E46419"/>
    <w:rsid w:val="00E46546"/>
    <w:rsid w:val="00E50586"/>
    <w:rsid w:val="00E5159E"/>
    <w:rsid w:val="00E5198A"/>
    <w:rsid w:val="00E62B23"/>
    <w:rsid w:val="00E72E6D"/>
    <w:rsid w:val="00E800D9"/>
    <w:rsid w:val="00E81F80"/>
    <w:rsid w:val="00E823B8"/>
    <w:rsid w:val="00E83BA4"/>
    <w:rsid w:val="00E840A2"/>
    <w:rsid w:val="00E8765C"/>
    <w:rsid w:val="00E95ABD"/>
    <w:rsid w:val="00EB0883"/>
    <w:rsid w:val="00EB1DA4"/>
    <w:rsid w:val="00EB4E9E"/>
    <w:rsid w:val="00EB6779"/>
    <w:rsid w:val="00EC444A"/>
    <w:rsid w:val="00EC6BD4"/>
    <w:rsid w:val="00EC71AC"/>
    <w:rsid w:val="00ED252E"/>
    <w:rsid w:val="00ED4F99"/>
    <w:rsid w:val="00ED5B80"/>
    <w:rsid w:val="00EE3572"/>
    <w:rsid w:val="00EE3BBF"/>
    <w:rsid w:val="00EE5EFF"/>
    <w:rsid w:val="00EE6024"/>
    <w:rsid w:val="00EE7168"/>
    <w:rsid w:val="00EF0319"/>
    <w:rsid w:val="00EF5460"/>
    <w:rsid w:val="00EF7054"/>
    <w:rsid w:val="00F00609"/>
    <w:rsid w:val="00F026F1"/>
    <w:rsid w:val="00F11877"/>
    <w:rsid w:val="00F1711E"/>
    <w:rsid w:val="00F17934"/>
    <w:rsid w:val="00F20F3F"/>
    <w:rsid w:val="00F219BB"/>
    <w:rsid w:val="00F30146"/>
    <w:rsid w:val="00F31579"/>
    <w:rsid w:val="00F360CC"/>
    <w:rsid w:val="00F36A9A"/>
    <w:rsid w:val="00F42666"/>
    <w:rsid w:val="00F55665"/>
    <w:rsid w:val="00F61D74"/>
    <w:rsid w:val="00F645B3"/>
    <w:rsid w:val="00F702C5"/>
    <w:rsid w:val="00F7186F"/>
    <w:rsid w:val="00F72EBC"/>
    <w:rsid w:val="00F76904"/>
    <w:rsid w:val="00F80F9A"/>
    <w:rsid w:val="00F812FA"/>
    <w:rsid w:val="00F81DEA"/>
    <w:rsid w:val="00F84635"/>
    <w:rsid w:val="00F869D8"/>
    <w:rsid w:val="00F86C70"/>
    <w:rsid w:val="00F91FB0"/>
    <w:rsid w:val="00F92144"/>
    <w:rsid w:val="00F96D1B"/>
    <w:rsid w:val="00F97874"/>
    <w:rsid w:val="00F97CD0"/>
    <w:rsid w:val="00FA3B5C"/>
    <w:rsid w:val="00FA6070"/>
    <w:rsid w:val="00FA62D7"/>
    <w:rsid w:val="00FB2247"/>
    <w:rsid w:val="00FB28BD"/>
    <w:rsid w:val="00FB5EA0"/>
    <w:rsid w:val="00FC3C36"/>
    <w:rsid w:val="00FE665D"/>
    <w:rsid w:val="00FF02F6"/>
    <w:rsid w:val="00FF3D86"/>
    <w:rsid w:val="00FF50A2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9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1B2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A64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8D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70D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70D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70DA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E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EB4E9E"/>
    <w:pPr>
      <w:spacing w:after="0" w:line="240" w:lineRule="auto"/>
      <w:jc w:val="both"/>
    </w:pPr>
    <w:rPr>
      <w:rFonts w:ascii="MAC C Times" w:eastAsia="Times New Roman" w:hAnsi="MAC C Times"/>
      <w:sz w:val="24"/>
      <w:szCs w:val="20"/>
    </w:rPr>
  </w:style>
  <w:style w:type="character" w:customStyle="1" w:styleId="BodyTextChar">
    <w:name w:val="Body Text Char"/>
    <w:link w:val="BodyText"/>
    <w:rsid w:val="00EB4E9E"/>
    <w:rPr>
      <w:rFonts w:ascii="MAC C Times" w:eastAsia="Times New Roman" w:hAnsi="MAC C Times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EB4E9E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link w:val="BodyTextIndent"/>
    <w:uiPriority w:val="99"/>
    <w:rsid w:val="00EB4E9E"/>
    <w:rPr>
      <w:rFonts w:ascii="Calibri" w:eastAsia="Calibri" w:hAnsi="Calibri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EB4E9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4E9E"/>
    <w:pPr>
      <w:ind w:left="720"/>
      <w:contextualSpacing/>
    </w:pPr>
  </w:style>
  <w:style w:type="table" w:styleId="MediumGrid1-Accent3">
    <w:name w:val="Medium Grid 1 Accent 3"/>
    <w:basedOn w:val="TableNormal"/>
    <w:uiPriority w:val="67"/>
    <w:rsid w:val="00EB4E9E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B4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4E9E"/>
    <w:rPr>
      <w:rFonts w:ascii="Tahoma" w:eastAsia="Calibri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C6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97C6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7033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C7033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link w:val="Heading1"/>
    <w:uiPriority w:val="9"/>
    <w:rsid w:val="001C41B2"/>
    <w:rPr>
      <w:rFonts w:ascii="Calibri" w:eastAsia="Times New Roman" w:hAnsi="Calibri" w:cs="Times New Roman"/>
      <w:b/>
      <w:bCs/>
      <w:kern w:val="32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55A64"/>
  </w:style>
  <w:style w:type="character" w:styleId="Hyperlink">
    <w:name w:val="Hyperlink"/>
    <w:uiPriority w:val="99"/>
    <w:unhideWhenUsed/>
    <w:rsid w:val="00555A6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555A64"/>
    <w:rPr>
      <w:rFonts w:ascii="Calibri" w:eastAsia="Times New Roman" w:hAnsi="Calibri" w:cs="Times New Roman"/>
      <w:b/>
      <w:bCs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F0AE9"/>
    <w:pPr>
      <w:tabs>
        <w:tab w:val="right" w:leader="dot" w:pos="9016"/>
      </w:tabs>
      <w:ind w:left="220"/>
    </w:pPr>
    <w:rPr>
      <w:noProof/>
      <w:lang w:val="mk-M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4B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BB0"/>
  </w:style>
  <w:style w:type="character" w:styleId="EndnoteReference">
    <w:name w:val="endnote reference"/>
    <w:uiPriority w:val="99"/>
    <w:semiHidden/>
    <w:unhideWhenUsed/>
    <w:rsid w:val="009C4BB0"/>
    <w:rPr>
      <w:vertAlign w:val="superscript"/>
    </w:rPr>
  </w:style>
  <w:style w:type="table" w:customStyle="1" w:styleId="LightShading1">
    <w:name w:val="Light Shading1"/>
    <w:basedOn w:val="TableNormal"/>
    <w:uiPriority w:val="60"/>
    <w:rsid w:val="000C028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5">
    <w:name w:val="Light Shading Accent 5"/>
    <w:basedOn w:val="TableNormal"/>
    <w:uiPriority w:val="60"/>
    <w:rsid w:val="000C0287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footnote">
    <w:name w:val="footnote"/>
    <w:basedOn w:val="DefaultParagraphFont"/>
    <w:rsid w:val="00B23EFC"/>
  </w:style>
  <w:style w:type="character" w:styleId="CommentReference">
    <w:name w:val="annotation reference"/>
    <w:uiPriority w:val="99"/>
    <w:semiHidden/>
    <w:unhideWhenUsed/>
    <w:rsid w:val="00F81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2FA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F812FA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2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12FA"/>
    <w:rPr>
      <w:b/>
      <w:bCs/>
      <w:lang w:val="en-GB"/>
    </w:rPr>
  </w:style>
  <w:style w:type="character" w:styleId="Strong">
    <w:name w:val="Strong"/>
    <w:uiPriority w:val="22"/>
    <w:qFormat/>
    <w:rsid w:val="00C7734F"/>
    <w:rPr>
      <w:b/>
      <w:bCs/>
    </w:rPr>
  </w:style>
  <w:style w:type="character" w:customStyle="1" w:styleId="Heading3Char">
    <w:name w:val="Heading 3 Char"/>
    <w:link w:val="Heading3"/>
    <w:uiPriority w:val="9"/>
    <w:rsid w:val="002B28D1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AC70D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rsid w:val="00AC70DA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AC70DA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022DF0"/>
    <w:pPr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F10A-8423-485A-B1E3-3000D4D1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20162</CharactersWithSpaces>
  <SharedDoc>false</SharedDoc>
  <HLinks>
    <vt:vector size="96" baseType="variant"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_Toc119061990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_Toc119061989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_Toc119061988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_Toc119061987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_Toc119061986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_Toc119061985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_Toc119061984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_Toc119061983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_Toc119061982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_Toc119061981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_Toc119061980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_Toc119061979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_Toc119061978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_Toc119061977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_Toc119061976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_Toc119061975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cp:lastPrinted>2022-11-21T10:15:00Z</cp:lastPrinted>
  <dcterms:created xsi:type="dcterms:W3CDTF">2022-11-11T12:00:00Z</dcterms:created>
  <dcterms:modified xsi:type="dcterms:W3CDTF">2024-08-20T10:55:00Z</dcterms:modified>
</cp:coreProperties>
</file>